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3D50" w14:textId="60238B05" w:rsidR="003B1DAE" w:rsidRDefault="009967C2">
      <w:pPr>
        <w:tabs>
          <w:tab w:val="left" w:pos="905"/>
          <w:tab w:val="right" w:pos="9298"/>
        </w:tabs>
        <w:spacing w:after="0" w:line="360" w:lineRule="auto"/>
        <w:jc w:val="right"/>
        <w:rPr>
          <w:rFonts w:ascii="Tahoma" w:eastAsia="Tahoma" w:hAnsi="Tahoma" w:cs="Tahoma"/>
          <w:color w:val="808080"/>
          <w:sz w:val="20"/>
          <w:szCs w:val="20"/>
          <w:highlight w:val="white"/>
        </w:rPr>
      </w:pPr>
      <w:r>
        <w:rPr>
          <w:rFonts w:ascii="Tahoma" w:eastAsia="Tahoma" w:hAnsi="Tahoma" w:cs="Tahoma"/>
          <w:color w:val="808080"/>
          <w:sz w:val="20"/>
          <w:szCs w:val="20"/>
        </w:rPr>
        <w:tab/>
      </w:r>
      <w:r>
        <w:rPr>
          <w:rFonts w:ascii="Tahoma" w:eastAsia="Tahoma" w:hAnsi="Tahoma" w:cs="Tahoma"/>
          <w:color w:val="808080"/>
          <w:sz w:val="20"/>
          <w:szCs w:val="20"/>
        </w:rPr>
        <w:tab/>
      </w:r>
      <w:r w:rsidR="00863F23">
        <w:rPr>
          <w:rFonts w:ascii="Tahoma" w:eastAsia="Tahoma" w:hAnsi="Tahoma" w:cs="Tahoma"/>
          <w:color w:val="808080"/>
          <w:sz w:val="20"/>
          <w:szCs w:val="20"/>
        </w:rPr>
        <w:t>Warsaw</w:t>
      </w:r>
      <w:r>
        <w:rPr>
          <w:rFonts w:ascii="Tahoma" w:eastAsia="Tahoma" w:hAnsi="Tahoma" w:cs="Tahoma"/>
          <w:color w:val="808080"/>
          <w:sz w:val="20"/>
          <w:szCs w:val="20"/>
        </w:rPr>
        <w:t>, 2</w:t>
      </w:r>
      <w:r w:rsidR="00B41BFD">
        <w:rPr>
          <w:rFonts w:ascii="Tahoma" w:eastAsia="Tahoma" w:hAnsi="Tahoma" w:cs="Tahoma"/>
          <w:color w:val="808080"/>
          <w:sz w:val="20"/>
          <w:szCs w:val="20"/>
        </w:rPr>
        <w:t>2</w:t>
      </w:r>
      <w:r w:rsidR="00863F23">
        <w:rPr>
          <w:rFonts w:ascii="Tahoma" w:eastAsia="Tahoma" w:hAnsi="Tahoma" w:cs="Tahoma"/>
          <w:color w:val="808080"/>
          <w:sz w:val="20"/>
          <w:szCs w:val="20"/>
        </w:rPr>
        <w:t>.12.</w:t>
      </w:r>
      <w:r w:rsidR="00B456AB">
        <w:rPr>
          <w:rFonts w:ascii="Tahoma" w:eastAsia="Tahoma" w:hAnsi="Tahoma" w:cs="Tahoma"/>
          <w:color w:val="808080"/>
          <w:sz w:val="20"/>
          <w:szCs w:val="20"/>
          <w:highlight w:val="white"/>
        </w:rPr>
        <w:t>2023</w:t>
      </w:r>
    </w:p>
    <w:p w14:paraId="7F210525" w14:textId="77777777" w:rsidR="003B1DAE" w:rsidRDefault="009967C2">
      <w:pPr>
        <w:spacing w:line="360" w:lineRule="auto"/>
        <w:jc w:val="center"/>
        <w:rPr>
          <w:rFonts w:ascii="Tahoma" w:eastAsia="Tahoma" w:hAnsi="Tahoma" w:cs="Tahoma"/>
          <w:b/>
          <w:color w:val="FFC000"/>
        </w:rPr>
      </w:pPr>
      <w:r>
        <w:rPr>
          <w:noProof/>
        </w:rPr>
        <w:drawing>
          <wp:anchor distT="0" distB="0" distL="114300" distR="114300" simplePos="0" relativeHeight="251658240" behindDoc="0" locked="0" layoutInCell="1" hidden="0" allowOverlap="1" wp14:anchorId="74ABE772" wp14:editId="01DB0664">
            <wp:simplePos x="0" y="0"/>
            <wp:positionH relativeFrom="column">
              <wp:posOffset>4765040</wp:posOffset>
            </wp:positionH>
            <wp:positionV relativeFrom="paragraph">
              <wp:posOffset>27305</wp:posOffset>
            </wp:positionV>
            <wp:extent cx="290830" cy="290830"/>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90830" cy="290830"/>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4A90D51D" wp14:editId="314C8883">
            <wp:simplePos x="0" y="0"/>
            <wp:positionH relativeFrom="column">
              <wp:posOffset>4370705</wp:posOffset>
            </wp:positionH>
            <wp:positionV relativeFrom="paragraph">
              <wp:posOffset>27305</wp:posOffset>
            </wp:positionV>
            <wp:extent cx="262890" cy="26289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62890" cy="26289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601DE54D" wp14:editId="75F2A166">
            <wp:simplePos x="0" y="0"/>
            <wp:positionH relativeFrom="column">
              <wp:posOffset>5180965</wp:posOffset>
            </wp:positionH>
            <wp:positionV relativeFrom="paragraph">
              <wp:posOffset>41275</wp:posOffset>
            </wp:positionV>
            <wp:extent cx="248920" cy="24892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48920" cy="248920"/>
                    </a:xfrm>
                    <a:prstGeom prst="rect">
                      <a:avLst/>
                    </a:prstGeom>
                    <a:ln/>
                  </pic:spPr>
                </pic:pic>
              </a:graphicData>
            </a:graphic>
          </wp:anchor>
        </w:drawing>
      </w:r>
    </w:p>
    <w:p w14:paraId="19929DEF" w14:textId="77777777" w:rsidR="0049557E" w:rsidRDefault="0049557E"/>
    <w:tbl>
      <w:tblPr>
        <w:tblW w:w="14624"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55" w:type="dxa"/>
        </w:tblCellMar>
        <w:tblLook w:val="0400" w:firstRow="0" w:lastRow="0" w:firstColumn="0" w:lastColumn="0" w:noHBand="0" w:noVBand="1"/>
      </w:tblPr>
      <w:tblGrid>
        <w:gridCol w:w="7159"/>
        <w:gridCol w:w="7465"/>
      </w:tblGrid>
      <w:tr w:rsidR="003B1DAE" w14:paraId="2D6F86A2" w14:textId="77777777" w:rsidTr="00737601">
        <w:tc>
          <w:tcPr>
            <w:tcW w:w="7159" w:type="dxa"/>
          </w:tcPr>
          <w:p w14:paraId="40B40133" w14:textId="5FC26349" w:rsidR="005E2AD6" w:rsidRPr="005E2AD6" w:rsidRDefault="005E2AD6" w:rsidP="00113CA4">
            <w:pPr>
              <w:spacing w:line="360" w:lineRule="auto"/>
              <w:rPr>
                <w:rFonts w:ascii="Tahoma" w:eastAsia="Tahoma" w:hAnsi="Tahoma" w:cs="Tahoma"/>
                <w:b/>
                <w:color w:val="7F7F7F"/>
                <w:sz w:val="24"/>
                <w:szCs w:val="24"/>
                <w:lang w:val="en-US"/>
              </w:rPr>
            </w:pPr>
            <w:bookmarkStart w:id="0" w:name="_Hlk145512980"/>
            <w:r w:rsidRPr="005E2AD6">
              <w:rPr>
                <w:rFonts w:ascii="Tahoma" w:eastAsia="Tahoma" w:hAnsi="Tahoma" w:cs="Tahoma"/>
                <w:b/>
                <w:color w:val="7F7F7F"/>
                <w:sz w:val="24"/>
                <w:szCs w:val="24"/>
                <w:lang w:val="en-US"/>
              </w:rPr>
              <w:t>#Budimex #RailBaltica #</w:t>
            </w:r>
            <w:r w:rsidR="00863F23">
              <w:rPr>
                <w:rFonts w:ascii="Tahoma" w:eastAsia="Tahoma" w:hAnsi="Tahoma" w:cs="Tahoma"/>
                <w:b/>
                <w:color w:val="7F7F7F"/>
                <w:sz w:val="24"/>
                <w:szCs w:val="24"/>
                <w:lang w:val="en-US"/>
              </w:rPr>
              <w:t>Construction</w:t>
            </w:r>
            <w:r w:rsidRPr="005E2AD6">
              <w:rPr>
                <w:rFonts w:ascii="Tahoma" w:eastAsia="Tahoma" w:hAnsi="Tahoma" w:cs="Tahoma"/>
                <w:b/>
                <w:color w:val="7F7F7F"/>
                <w:sz w:val="24"/>
                <w:szCs w:val="24"/>
                <w:lang w:val="en-US"/>
              </w:rPr>
              <w:t xml:space="preserve"> #</w:t>
            </w:r>
            <w:r w:rsidR="00863F23">
              <w:rPr>
                <w:rFonts w:ascii="Tahoma" w:eastAsia="Tahoma" w:hAnsi="Tahoma" w:cs="Tahoma"/>
                <w:b/>
                <w:color w:val="7F7F7F"/>
                <w:sz w:val="24"/>
                <w:szCs w:val="24"/>
                <w:lang w:val="en-US"/>
              </w:rPr>
              <w:t>Latvia</w:t>
            </w:r>
          </w:p>
          <w:p w14:paraId="549EE615" w14:textId="680FB521" w:rsidR="005E2AD6" w:rsidRPr="005E2AD6" w:rsidRDefault="005E2AD6" w:rsidP="00113CA4">
            <w:pPr>
              <w:pBdr>
                <w:bottom w:val="single" w:sz="6" w:space="1" w:color="auto"/>
              </w:pBdr>
              <w:spacing w:line="360" w:lineRule="auto"/>
              <w:jc w:val="both"/>
              <w:rPr>
                <w:rFonts w:ascii="Tahoma" w:eastAsia="Tahoma" w:hAnsi="Tahoma" w:cs="Tahoma"/>
                <w:b/>
                <w:bCs/>
                <w:color w:val="FFC000"/>
                <w:sz w:val="24"/>
                <w:szCs w:val="24"/>
                <w:lang w:val="en-US"/>
              </w:rPr>
            </w:pPr>
            <w:r w:rsidRPr="005E2AD6">
              <w:rPr>
                <w:rFonts w:ascii="Tahoma" w:eastAsia="Tahoma" w:hAnsi="Tahoma" w:cs="Tahoma"/>
                <w:b/>
                <w:bCs/>
                <w:color w:val="FFC000"/>
                <w:sz w:val="24"/>
                <w:szCs w:val="24"/>
                <w:lang w:val="en-US"/>
              </w:rPr>
              <w:t xml:space="preserve">Budimex will build a high-speed railway in Latvia </w:t>
            </w:r>
          </w:p>
          <w:p w14:paraId="6EED8453" w14:textId="4561C0A3" w:rsidR="005E2AD6" w:rsidRPr="005E2AD6" w:rsidRDefault="005E2AD6" w:rsidP="00113CA4">
            <w:pPr>
              <w:pBdr>
                <w:bottom w:val="single" w:sz="6" w:space="1" w:color="auto"/>
              </w:pBdr>
              <w:spacing w:line="360" w:lineRule="auto"/>
              <w:jc w:val="both"/>
              <w:rPr>
                <w:rFonts w:ascii="Tahoma" w:eastAsia="Tahoma" w:hAnsi="Tahoma" w:cs="Tahoma"/>
                <w:b/>
                <w:bCs/>
                <w:color w:val="747678"/>
                <w:sz w:val="18"/>
                <w:szCs w:val="18"/>
                <w:lang w:val="en-US"/>
              </w:rPr>
            </w:pPr>
            <w:r w:rsidRPr="005E2AD6">
              <w:rPr>
                <w:rFonts w:ascii="Tahoma" w:eastAsia="Tahoma" w:hAnsi="Tahoma" w:cs="Tahoma"/>
                <w:b/>
                <w:bCs/>
                <w:color w:val="747678"/>
                <w:sz w:val="18"/>
                <w:szCs w:val="18"/>
                <w:lang w:val="en-US"/>
              </w:rPr>
              <w:t xml:space="preserve">On </w:t>
            </w:r>
            <w:r w:rsidR="002B248D">
              <w:rPr>
                <w:rFonts w:ascii="Tahoma" w:eastAsia="Tahoma" w:hAnsi="Tahoma" w:cs="Tahoma"/>
                <w:b/>
                <w:bCs/>
                <w:color w:val="747678"/>
                <w:sz w:val="18"/>
                <w:szCs w:val="18"/>
                <w:lang w:val="en-US"/>
              </w:rPr>
              <w:t>2</w:t>
            </w:r>
            <w:r w:rsidR="00F87189">
              <w:rPr>
                <w:rFonts w:ascii="Tahoma" w:eastAsia="Tahoma" w:hAnsi="Tahoma" w:cs="Tahoma"/>
                <w:b/>
                <w:bCs/>
                <w:color w:val="747678"/>
                <w:sz w:val="18"/>
                <w:szCs w:val="18"/>
                <w:lang w:val="en-US"/>
              </w:rPr>
              <w:t>1</w:t>
            </w:r>
            <w:r w:rsidR="002B248D">
              <w:rPr>
                <w:rFonts w:ascii="Tahoma" w:eastAsia="Tahoma" w:hAnsi="Tahoma" w:cs="Tahoma"/>
                <w:b/>
                <w:bCs/>
                <w:color w:val="747678"/>
                <w:sz w:val="18"/>
                <w:szCs w:val="18"/>
                <w:lang w:val="en-US"/>
              </w:rPr>
              <w:t>th</w:t>
            </w:r>
            <w:r w:rsidRPr="005E2AD6">
              <w:rPr>
                <w:rFonts w:ascii="Tahoma" w:eastAsia="Tahoma" w:hAnsi="Tahoma" w:cs="Tahoma"/>
                <w:b/>
                <w:bCs/>
                <w:color w:val="747678"/>
                <w:sz w:val="18"/>
                <w:szCs w:val="18"/>
                <w:lang w:val="en-US"/>
              </w:rPr>
              <w:t xml:space="preserve"> December</w:t>
            </w:r>
            <w:r>
              <w:rPr>
                <w:rFonts w:ascii="Tahoma" w:eastAsia="Tahoma" w:hAnsi="Tahoma" w:cs="Tahoma"/>
                <w:b/>
                <w:bCs/>
                <w:color w:val="747678"/>
                <w:sz w:val="18"/>
                <w:szCs w:val="18"/>
                <w:lang w:val="en-US"/>
              </w:rPr>
              <w:t xml:space="preserve"> 2023</w:t>
            </w:r>
            <w:r w:rsidRPr="005E2AD6">
              <w:rPr>
                <w:rFonts w:ascii="Tahoma" w:eastAsia="Tahoma" w:hAnsi="Tahoma" w:cs="Tahoma"/>
                <w:b/>
                <w:bCs/>
                <w:color w:val="747678"/>
                <w:sz w:val="18"/>
                <w:szCs w:val="18"/>
                <w:lang w:val="en-US"/>
              </w:rPr>
              <w:t>, a contract was signed for the construction of</w:t>
            </w:r>
            <w:r w:rsidR="00C3402C">
              <w:rPr>
                <w:rFonts w:ascii="Tahoma" w:eastAsia="Tahoma" w:hAnsi="Tahoma" w:cs="Tahoma"/>
                <w:b/>
                <w:bCs/>
                <w:color w:val="747678"/>
                <w:sz w:val="18"/>
                <w:szCs w:val="18"/>
                <w:lang w:val="en-US"/>
              </w:rPr>
              <w:t xml:space="preserve"> </w:t>
            </w:r>
            <w:r w:rsidRPr="005E2AD6">
              <w:rPr>
                <w:rFonts w:ascii="Tahoma" w:eastAsia="Tahoma" w:hAnsi="Tahoma" w:cs="Tahoma"/>
                <w:b/>
                <w:bCs/>
                <w:color w:val="747678"/>
                <w:sz w:val="18"/>
                <w:szCs w:val="18"/>
                <w:lang w:val="en-US"/>
              </w:rPr>
              <w:t>Rail Baltica</w:t>
            </w:r>
            <w:r w:rsidR="00B5480B">
              <w:rPr>
                <w:rFonts w:ascii="Tahoma" w:eastAsia="Tahoma" w:hAnsi="Tahoma" w:cs="Tahoma"/>
                <w:b/>
                <w:bCs/>
                <w:color w:val="747678"/>
                <w:sz w:val="18"/>
                <w:szCs w:val="18"/>
                <w:lang w:val="en-US"/>
              </w:rPr>
              <w:t xml:space="preserve"> main line</w:t>
            </w:r>
            <w:r w:rsidRPr="005E2AD6">
              <w:rPr>
                <w:rFonts w:ascii="Tahoma" w:eastAsia="Tahoma" w:hAnsi="Tahoma" w:cs="Tahoma"/>
                <w:b/>
                <w:bCs/>
                <w:color w:val="747678"/>
                <w:sz w:val="18"/>
                <w:szCs w:val="18"/>
                <w:lang w:val="en-US"/>
              </w:rPr>
              <w:t xml:space="preserve"> in Latvia. As part of the €3.7 billion contract, the winning consortium ERB RAIL, consisting of France's Eiffage Génie Civil, Polish's Budimex and Ital</w:t>
            </w:r>
            <w:r w:rsidR="0096706D">
              <w:rPr>
                <w:rFonts w:ascii="Tahoma" w:eastAsia="Tahoma" w:hAnsi="Tahoma" w:cs="Tahoma"/>
                <w:b/>
                <w:bCs/>
                <w:color w:val="747678"/>
                <w:sz w:val="18"/>
                <w:szCs w:val="18"/>
                <w:lang w:val="en-US"/>
              </w:rPr>
              <w:t>ian</w:t>
            </w:r>
            <w:r w:rsidRPr="005E2AD6">
              <w:rPr>
                <w:rFonts w:ascii="Tahoma" w:eastAsia="Tahoma" w:hAnsi="Tahoma" w:cs="Tahoma"/>
                <w:b/>
                <w:bCs/>
                <w:color w:val="747678"/>
                <w:sz w:val="18"/>
                <w:szCs w:val="18"/>
                <w:lang w:val="en-US"/>
              </w:rPr>
              <w:t>'s Rizzani de Eccher</w:t>
            </w:r>
            <w:r>
              <w:rPr>
                <w:rFonts w:ascii="Tahoma" w:eastAsia="Tahoma" w:hAnsi="Tahoma" w:cs="Tahoma"/>
                <w:b/>
                <w:bCs/>
                <w:color w:val="747678"/>
                <w:sz w:val="18"/>
                <w:szCs w:val="18"/>
                <w:lang w:val="en-US"/>
              </w:rPr>
              <w:t xml:space="preserve">. They </w:t>
            </w:r>
            <w:r w:rsidRPr="005E2AD6">
              <w:rPr>
                <w:rFonts w:ascii="Tahoma" w:eastAsia="Tahoma" w:hAnsi="Tahoma" w:cs="Tahoma"/>
                <w:b/>
                <w:bCs/>
                <w:color w:val="747678"/>
                <w:sz w:val="18"/>
                <w:szCs w:val="18"/>
                <w:lang w:val="en-US"/>
              </w:rPr>
              <w:t>will build a 2</w:t>
            </w:r>
            <w:r w:rsidR="00F87189">
              <w:rPr>
                <w:rFonts w:ascii="Tahoma" w:eastAsia="Tahoma" w:hAnsi="Tahoma" w:cs="Tahoma"/>
                <w:b/>
                <w:bCs/>
                <w:color w:val="747678"/>
                <w:sz w:val="18"/>
                <w:szCs w:val="18"/>
                <w:lang w:val="en-US"/>
              </w:rPr>
              <w:t>3</w:t>
            </w:r>
            <w:r w:rsidRPr="005E2AD6">
              <w:rPr>
                <w:rFonts w:ascii="Tahoma" w:eastAsia="Tahoma" w:hAnsi="Tahoma" w:cs="Tahoma"/>
                <w:b/>
                <w:bCs/>
                <w:color w:val="747678"/>
                <w:sz w:val="18"/>
                <w:szCs w:val="18"/>
                <w:lang w:val="en-US"/>
              </w:rPr>
              <w:t xml:space="preserve">0-kilometre </w:t>
            </w:r>
            <w:r w:rsidR="00220F62">
              <w:rPr>
                <w:rFonts w:ascii="Tahoma" w:eastAsia="Tahoma" w:hAnsi="Tahoma" w:cs="Tahoma"/>
                <w:b/>
                <w:bCs/>
                <w:color w:val="747678"/>
                <w:sz w:val="18"/>
                <w:szCs w:val="18"/>
                <w:lang w:val="en-US"/>
              </w:rPr>
              <w:t>h</w:t>
            </w:r>
            <w:r w:rsidRPr="005E2AD6">
              <w:rPr>
                <w:rFonts w:ascii="Tahoma" w:eastAsia="Tahoma" w:hAnsi="Tahoma" w:cs="Tahoma"/>
                <w:b/>
                <w:bCs/>
                <w:color w:val="747678"/>
                <w:sz w:val="18"/>
                <w:szCs w:val="18"/>
                <w:lang w:val="en-US"/>
              </w:rPr>
              <w:t xml:space="preserve">igh-speed rail. </w:t>
            </w:r>
            <w:r w:rsidR="0096706D" w:rsidRPr="0096706D">
              <w:rPr>
                <w:rFonts w:ascii="Tahoma" w:eastAsia="Tahoma" w:hAnsi="Tahoma" w:cs="Tahoma"/>
                <w:b/>
                <w:bCs/>
                <w:color w:val="747678"/>
                <w:sz w:val="18"/>
                <w:szCs w:val="18"/>
                <w:lang w:val="en-US"/>
              </w:rPr>
              <w:t xml:space="preserve">The aim of this line is to integrate the Baltic States into the European rail ‎network by creating a connection between </w:t>
            </w:r>
            <w:r w:rsidR="00B5480B">
              <w:rPr>
                <w:rFonts w:ascii="Tahoma" w:eastAsia="Tahoma" w:hAnsi="Tahoma" w:cs="Tahoma"/>
                <w:b/>
                <w:bCs/>
                <w:color w:val="747678"/>
                <w:sz w:val="18"/>
                <w:szCs w:val="18"/>
                <w:lang w:val="en-US"/>
              </w:rPr>
              <w:t>Tallinn</w:t>
            </w:r>
            <w:r w:rsidR="0096706D" w:rsidRPr="0096706D">
              <w:rPr>
                <w:rFonts w:ascii="Tahoma" w:eastAsia="Tahoma" w:hAnsi="Tahoma" w:cs="Tahoma"/>
                <w:b/>
                <w:bCs/>
                <w:color w:val="747678"/>
                <w:sz w:val="18"/>
                <w:szCs w:val="18"/>
                <w:lang w:val="en-US"/>
              </w:rPr>
              <w:t xml:space="preserve"> (</w:t>
            </w:r>
            <w:r w:rsidR="00B5480B">
              <w:rPr>
                <w:rFonts w:ascii="Tahoma" w:eastAsia="Tahoma" w:hAnsi="Tahoma" w:cs="Tahoma"/>
                <w:b/>
                <w:bCs/>
                <w:color w:val="747678"/>
                <w:sz w:val="18"/>
                <w:szCs w:val="18"/>
                <w:lang w:val="en-US"/>
              </w:rPr>
              <w:t>Estonia</w:t>
            </w:r>
            <w:r w:rsidR="0096706D" w:rsidRPr="0096706D">
              <w:rPr>
                <w:rFonts w:ascii="Tahoma" w:eastAsia="Tahoma" w:hAnsi="Tahoma" w:cs="Tahoma"/>
                <w:b/>
                <w:bCs/>
                <w:color w:val="747678"/>
                <w:sz w:val="18"/>
                <w:szCs w:val="18"/>
                <w:lang w:val="en-US"/>
              </w:rPr>
              <w:t>) and Warsaw (Poland).‎</w:t>
            </w:r>
            <w:r w:rsidR="0096706D">
              <w:rPr>
                <w:rFonts w:ascii="Tahoma" w:eastAsia="Tahoma" w:hAnsi="Tahoma" w:cs="Tahoma"/>
                <w:b/>
                <w:bCs/>
                <w:color w:val="747678"/>
                <w:sz w:val="18"/>
                <w:szCs w:val="18"/>
                <w:lang w:val="en-US"/>
              </w:rPr>
              <w:t xml:space="preserve"> </w:t>
            </w:r>
            <w:r w:rsidRPr="005E2AD6">
              <w:rPr>
                <w:rFonts w:ascii="Tahoma" w:eastAsia="Tahoma" w:hAnsi="Tahoma" w:cs="Tahoma"/>
                <w:b/>
                <w:bCs/>
                <w:color w:val="747678"/>
                <w:sz w:val="18"/>
                <w:szCs w:val="18"/>
                <w:lang w:val="en-US"/>
              </w:rPr>
              <w:t xml:space="preserve">Work will start in 2024 and </w:t>
            </w:r>
            <w:r w:rsidR="00B5480B">
              <w:rPr>
                <w:rFonts w:ascii="Tahoma" w:eastAsia="Tahoma" w:hAnsi="Tahoma" w:cs="Tahoma"/>
                <w:b/>
                <w:bCs/>
                <w:color w:val="747678"/>
                <w:sz w:val="18"/>
                <w:szCs w:val="18"/>
                <w:lang w:val="en-US"/>
              </w:rPr>
              <w:t xml:space="preserve">are </w:t>
            </w:r>
            <w:r w:rsidR="00B5480B" w:rsidRPr="00C3402C">
              <w:rPr>
                <w:rFonts w:ascii="Tahoma" w:eastAsia="Tahoma" w:hAnsi="Tahoma" w:cs="Tahoma"/>
                <w:b/>
                <w:bCs/>
                <w:color w:val="747678"/>
                <w:sz w:val="18"/>
                <w:szCs w:val="18"/>
                <w:lang w:val="en-US"/>
              </w:rPr>
              <w:t xml:space="preserve">estimated </w:t>
            </w:r>
            <w:r w:rsidR="00B5480B">
              <w:rPr>
                <w:rFonts w:ascii="Tahoma" w:eastAsia="Tahoma" w:hAnsi="Tahoma" w:cs="Tahoma"/>
                <w:b/>
                <w:bCs/>
                <w:color w:val="747678"/>
                <w:sz w:val="18"/>
                <w:szCs w:val="18"/>
                <w:lang w:val="en-US"/>
              </w:rPr>
              <w:t>to</w:t>
            </w:r>
            <w:r w:rsidRPr="005E2AD6">
              <w:rPr>
                <w:rFonts w:ascii="Tahoma" w:eastAsia="Tahoma" w:hAnsi="Tahoma" w:cs="Tahoma"/>
                <w:b/>
                <w:bCs/>
                <w:color w:val="747678"/>
                <w:sz w:val="18"/>
                <w:szCs w:val="18"/>
                <w:lang w:val="en-US"/>
              </w:rPr>
              <w:t xml:space="preserve"> last 8 years. </w:t>
            </w:r>
          </w:p>
          <w:p w14:paraId="0A49E9CE" w14:textId="2DA98795" w:rsidR="00BC120E" w:rsidRPr="005E2AD6" w:rsidRDefault="005E2AD6" w:rsidP="00113CA4">
            <w:pPr>
              <w:pBdr>
                <w:bottom w:val="single" w:sz="6" w:space="1" w:color="auto"/>
              </w:pBdr>
              <w:spacing w:line="360" w:lineRule="auto"/>
              <w:jc w:val="both"/>
              <w:rPr>
                <w:rFonts w:ascii="Tahoma" w:eastAsia="Tahoma" w:hAnsi="Tahoma" w:cs="Tahoma"/>
                <w:color w:val="747678"/>
                <w:sz w:val="18"/>
                <w:szCs w:val="18"/>
                <w:lang w:val="en-US"/>
              </w:rPr>
            </w:pPr>
            <w:r w:rsidRPr="00863F23">
              <w:rPr>
                <w:rFonts w:ascii="Tahoma" w:eastAsia="Tahoma" w:hAnsi="Tahoma" w:cs="Tahoma"/>
                <w:color w:val="747678"/>
                <w:sz w:val="18"/>
                <w:szCs w:val="18"/>
                <w:lang w:val="en-US"/>
              </w:rPr>
              <w:t xml:space="preserve">Budimex, which has a 30% stake in the winning consortium, will </w:t>
            </w:r>
            <w:r w:rsidR="001C22AC">
              <w:rPr>
                <w:rFonts w:ascii="Tahoma" w:eastAsia="Tahoma" w:hAnsi="Tahoma" w:cs="Tahoma"/>
                <w:color w:val="747678"/>
                <w:sz w:val="18"/>
                <w:szCs w:val="18"/>
                <w:lang w:val="en-US"/>
              </w:rPr>
              <w:t>build</w:t>
            </w:r>
            <w:r w:rsidR="001C22AC" w:rsidRPr="001C22AC">
              <w:rPr>
                <w:rFonts w:ascii="Tahoma" w:eastAsia="Tahoma" w:hAnsi="Tahoma" w:cs="Tahoma"/>
                <w:color w:val="747678"/>
                <w:sz w:val="18"/>
                <w:szCs w:val="18"/>
                <w:lang w:val="en-US"/>
              </w:rPr>
              <w:t xml:space="preserve"> the civil engineering and ‎ </w:t>
            </w:r>
            <w:r w:rsidR="00DA538C" w:rsidRPr="00DA538C">
              <w:rPr>
                <w:rFonts w:ascii="Tahoma" w:eastAsia="Tahoma" w:hAnsi="Tahoma" w:cs="Tahoma"/>
                <w:color w:val="747678"/>
                <w:sz w:val="18"/>
                <w:szCs w:val="18"/>
                <w:lang w:val="en-US"/>
              </w:rPr>
              <w:t xml:space="preserve">track-laying for the approximately 230-kilometre section of the new Rail Baltica high-‎speed line in Latvia. </w:t>
            </w:r>
            <w:r w:rsidR="00BC120E" w:rsidRPr="00BC120E">
              <w:rPr>
                <w:rFonts w:ascii="Tahoma" w:eastAsia="Tahoma" w:hAnsi="Tahoma" w:cs="Tahoma"/>
                <w:color w:val="747678"/>
                <w:sz w:val="18"/>
                <w:szCs w:val="18"/>
                <w:lang w:val="en-US"/>
              </w:rPr>
              <w:t>The contract, which includes 175 engineering structures and 11 animal crossings, is estimated ‎to €3.7 billion. It will be subject to several multi-annual purchase orders</w:t>
            </w:r>
            <w:r w:rsidR="006969B0">
              <w:rPr>
                <w:rFonts w:ascii="Tahoma" w:eastAsia="Tahoma" w:hAnsi="Tahoma" w:cs="Tahoma"/>
                <w:color w:val="747678"/>
                <w:sz w:val="18"/>
                <w:szCs w:val="18"/>
                <w:lang w:val="en-US"/>
              </w:rPr>
              <w:t xml:space="preserve">: </w:t>
            </w:r>
            <w:r w:rsidR="00BC120E" w:rsidRPr="00BC120E">
              <w:rPr>
                <w:rFonts w:ascii="Tahoma" w:eastAsia="Tahoma" w:hAnsi="Tahoma" w:cs="Tahoma"/>
                <w:color w:val="747678"/>
                <w:sz w:val="18"/>
                <w:szCs w:val="18"/>
                <w:lang w:val="en-US"/>
              </w:rPr>
              <w:t>85% of this project is financed by the European fund Connecting ‎Europe Facility and 15% by the Republic of Latvia. ‎</w:t>
            </w:r>
          </w:p>
          <w:p w14:paraId="26C3C16F" w14:textId="7C385C96" w:rsidR="005E2AD6" w:rsidRPr="005E2AD6" w:rsidRDefault="005E2AD6" w:rsidP="00113CA4">
            <w:pPr>
              <w:pBdr>
                <w:bottom w:val="single" w:sz="6" w:space="1" w:color="auto"/>
              </w:pBdr>
              <w:spacing w:line="360" w:lineRule="auto"/>
              <w:jc w:val="both"/>
              <w:rPr>
                <w:rFonts w:ascii="Tahoma" w:eastAsia="Tahoma" w:hAnsi="Tahoma" w:cs="Tahoma"/>
                <w:color w:val="747678"/>
                <w:sz w:val="18"/>
                <w:szCs w:val="18"/>
                <w:lang w:val="en-US"/>
              </w:rPr>
            </w:pPr>
            <w:r w:rsidRPr="005E2AD6">
              <w:rPr>
                <w:rFonts w:ascii="Tahoma" w:eastAsia="Tahoma" w:hAnsi="Tahoma" w:cs="Tahoma"/>
                <w:i/>
                <w:color w:val="747678"/>
                <w:sz w:val="18"/>
                <w:szCs w:val="18"/>
                <w:lang w:val="en-US"/>
              </w:rPr>
              <w:t xml:space="preserve">The signing of this contract and Budimex's participation in the consortium implementing </w:t>
            </w:r>
            <w:r w:rsidR="00B5480B">
              <w:rPr>
                <w:rFonts w:ascii="Tahoma" w:eastAsia="Tahoma" w:hAnsi="Tahoma" w:cs="Tahoma"/>
                <w:i/>
                <w:color w:val="747678"/>
                <w:sz w:val="18"/>
                <w:szCs w:val="18"/>
                <w:lang w:val="en-US"/>
              </w:rPr>
              <w:t xml:space="preserve">one of </w:t>
            </w:r>
            <w:r w:rsidRPr="005E2AD6">
              <w:rPr>
                <w:rFonts w:ascii="Tahoma" w:eastAsia="Tahoma" w:hAnsi="Tahoma" w:cs="Tahoma"/>
                <w:i/>
                <w:color w:val="747678"/>
                <w:sz w:val="18"/>
                <w:szCs w:val="18"/>
                <w:lang w:val="en-US"/>
              </w:rPr>
              <w:t xml:space="preserve">the largest EU railway project is a great success for the Polish construction industry. It is also a success of Polish that it will be a </w:t>
            </w:r>
            <w:r w:rsidR="00F87189">
              <w:rPr>
                <w:rFonts w:ascii="Tahoma" w:eastAsia="Tahoma" w:hAnsi="Tahoma" w:cs="Tahoma"/>
                <w:i/>
                <w:color w:val="747678"/>
                <w:sz w:val="18"/>
                <w:szCs w:val="18"/>
                <w:lang w:val="en-US"/>
              </w:rPr>
              <w:t xml:space="preserve">general </w:t>
            </w:r>
            <w:r w:rsidRPr="005E2AD6">
              <w:rPr>
                <w:rFonts w:ascii="Tahoma" w:eastAsia="Tahoma" w:hAnsi="Tahoma" w:cs="Tahoma"/>
                <w:i/>
                <w:color w:val="747678"/>
                <w:sz w:val="18"/>
                <w:szCs w:val="18"/>
                <w:lang w:val="en-US"/>
              </w:rPr>
              <w:t xml:space="preserve">contractor of the largest infrastructure investment in Latvia with a total value exceeding PLN 16 billion. It will also be a high-speed line, which is the highest railway standard in Europe. We have been working as a consortium on this contract for over 2 years, together with </w:t>
            </w:r>
            <w:r>
              <w:rPr>
                <w:rFonts w:ascii="Tahoma" w:eastAsia="Tahoma" w:hAnsi="Tahoma" w:cs="Tahoma"/>
                <w:i/>
                <w:color w:val="747678"/>
                <w:sz w:val="18"/>
                <w:szCs w:val="18"/>
                <w:lang w:val="en-US"/>
              </w:rPr>
              <w:t>leading</w:t>
            </w:r>
            <w:r w:rsidRPr="005E2AD6">
              <w:rPr>
                <w:rFonts w:ascii="Tahoma" w:eastAsia="Tahoma" w:hAnsi="Tahoma" w:cs="Tahoma"/>
                <w:i/>
                <w:color w:val="747678"/>
                <w:sz w:val="18"/>
                <w:szCs w:val="18"/>
                <w:lang w:val="en-US"/>
              </w:rPr>
              <w:t xml:space="preserve"> entities from the European Union market: Eiffage </w:t>
            </w:r>
            <w:r w:rsidR="00F87189">
              <w:rPr>
                <w:rFonts w:ascii="Tahoma" w:eastAsia="Tahoma" w:hAnsi="Tahoma" w:cs="Tahoma"/>
                <w:i/>
                <w:color w:val="747678"/>
                <w:sz w:val="18"/>
                <w:szCs w:val="18"/>
                <w:lang w:val="en-US"/>
              </w:rPr>
              <w:t xml:space="preserve">Genie Civil </w:t>
            </w:r>
            <w:r w:rsidRPr="005E2AD6">
              <w:rPr>
                <w:rFonts w:ascii="Tahoma" w:eastAsia="Tahoma" w:hAnsi="Tahoma" w:cs="Tahoma"/>
                <w:i/>
                <w:color w:val="747678"/>
                <w:sz w:val="18"/>
                <w:szCs w:val="18"/>
                <w:lang w:val="en-US"/>
              </w:rPr>
              <w:t>and Rizzani de Eccher</w:t>
            </w:r>
            <w:r w:rsidR="004649A4">
              <w:rPr>
                <w:rFonts w:ascii="Tahoma" w:eastAsia="Tahoma" w:hAnsi="Tahoma" w:cs="Tahoma"/>
                <w:i/>
                <w:color w:val="747678"/>
                <w:sz w:val="18"/>
                <w:szCs w:val="18"/>
                <w:lang w:val="en-US"/>
              </w:rPr>
              <w:t xml:space="preserve"> -</w:t>
            </w:r>
            <w:r w:rsidRPr="005E2AD6">
              <w:rPr>
                <w:rFonts w:ascii="Tahoma" w:eastAsia="Tahoma" w:hAnsi="Tahoma" w:cs="Tahoma"/>
                <w:color w:val="747678"/>
                <w:sz w:val="18"/>
                <w:szCs w:val="18"/>
                <w:lang w:val="en-US"/>
              </w:rPr>
              <w:t xml:space="preserve"> says Artur Popko, President of the Management Board of Budimex SA.  </w:t>
            </w:r>
          </w:p>
          <w:p w14:paraId="3B7D1783" w14:textId="685A8263" w:rsidR="00AD7A68" w:rsidRPr="005E2AD6" w:rsidRDefault="005E2AD6" w:rsidP="00AD7A68">
            <w:pPr>
              <w:pBdr>
                <w:bottom w:val="single" w:sz="6" w:space="1" w:color="auto"/>
              </w:pBdr>
              <w:spacing w:line="360" w:lineRule="auto"/>
              <w:jc w:val="both"/>
              <w:rPr>
                <w:rFonts w:ascii="Tahoma" w:eastAsia="Tahoma" w:hAnsi="Tahoma" w:cs="Tahoma"/>
                <w:color w:val="747678"/>
                <w:sz w:val="18"/>
                <w:szCs w:val="18"/>
                <w:lang w:val="en-US"/>
              </w:rPr>
            </w:pPr>
            <w:r w:rsidRPr="005E2AD6">
              <w:rPr>
                <w:rFonts w:ascii="Tahoma" w:eastAsia="Tahoma" w:hAnsi="Tahoma" w:cs="Tahoma"/>
                <w:color w:val="747678"/>
                <w:sz w:val="18"/>
                <w:szCs w:val="18"/>
                <w:lang w:val="en-US"/>
              </w:rPr>
              <w:t>Recently, Budimex has significantly accelerated its expansion into foreign markets. For many years, the company has been present in</w:t>
            </w:r>
            <w:r w:rsidR="00F87189">
              <w:rPr>
                <w:rFonts w:ascii="Tahoma" w:eastAsia="Tahoma" w:hAnsi="Tahoma" w:cs="Tahoma"/>
                <w:color w:val="747678"/>
                <w:sz w:val="18"/>
                <w:szCs w:val="18"/>
                <w:lang w:val="en-US"/>
              </w:rPr>
              <w:t xml:space="preserve"> </w:t>
            </w:r>
            <w:r w:rsidRPr="005E2AD6">
              <w:rPr>
                <w:rFonts w:ascii="Tahoma" w:eastAsia="Tahoma" w:hAnsi="Tahoma" w:cs="Tahoma"/>
                <w:color w:val="747678"/>
                <w:sz w:val="18"/>
                <w:szCs w:val="18"/>
                <w:lang w:val="en-US"/>
              </w:rPr>
              <w:t>Germany</w:t>
            </w:r>
            <w:r w:rsidR="00E54646">
              <w:rPr>
                <w:rFonts w:ascii="Tahoma" w:eastAsia="Tahoma" w:hAnsi="Tahoma" w:cs="Tahoma"/>
                <w:color w:val="747678"/>
                <w:sz w:val="18"/>
                <w:szCs w:val="18"/>
                <w:lang w:val="en-US"/>
              </w:rPr>
              <w:t xml:space="preserve">. Recently Budimex </w:t>
            </w:r>
            <w:r w:rsidR="00254D2A">
              <w:rPr>
                <w:rFonts w:ascii="Tahoma" w:eastAsia="Tahoma" w:hAnsi="Tahoma" w:cs="Tahoma"/>
                <w:color w:val="747678"/>
                <w:sz w:val="18"/>
                <w:szCs w:val="18"/>
                <w:lang w:val="en-US"/>
              </w:rPr>
              <w:t xml:space="preserve">entered Czech and Slovak markets. </w:t>
            </w:r>
            <w:r>
              <w:rPr>
                <w:rFonts w:ascii="Tahoma" w:eastAsia="Tahoma" w:hAnsi="Tahoma" w:cs="Tahoma"/>
                <w:color w:val="747678"/>
                <w:sz w:val="18"/>
                <w:szCs w:val="18"/>
                <w:lang w:val="en-US"/>
              </w:rPr>
              <w:t>In that last one</w:t>
            </w:r>
            <w:r w:rsidRPr="005E2AD6">
              <w:rPr>
                <w:rFonts w:ascii="Tahoma" w:eastAsia="Tahoma" w:hAnsi="Tahoma" w:cs="Tahoma"/>
                <w:color w:val="747678"/>
                <w:sz w:val="18"/>
                <w:szCs w:val="18"/>
                <w:lang w:val="en-US"/>
              </w:rPr>
              <w:t xml:space="preserve"> </w:t>
            </w:r>
            <w:r>
              <w:rPr>
                <w:rFonts w:ascii="Tahoma" w:eastAsia="Tahoma" w:hAnsi="Tahoma" w:cs="Tahoma"/>
                <w:color w:val="747678"/>
                <w:sz w:val="18"/>
                <w:szCs w:val="18"/>
                <w:lang w:val="en-US"/>
              </w:rPr>
              <w:t>Budimex</w:t>
            </w:r>
            <w:r w:rsidRPr="005E2AD6">
              <w:rPr>
                <w:rFonts w:ascii="Tahoma" w:eastAsia="Tahoma" w:hAnsi="Tahoma" w:cs="Tahoma"/>
                <w:color w:val="747678"/>
                <w:sz w:val="18"/>
                <w:szCs w:val="18"/>
                <w:lang w:val="en-US"/>
              </w:rPr>
              <w:t xml:space="preserve"> is building an important intersection of the D1 and D4 motorways. </w:t>
            </w:r>
            <w:r w:rsidR="00994480">
              <w:rPr>
                <w:rFonts w:ascii="Tahoma" w:eastAsia="Tahoma" w:hAnsi="Tahoma" w:cs="Tahoma"/>
                <w:color w:val="747678"/>
                <w:sz w:val="18"/>
                <w:szCs w:val="18"/>
                <w:lang w:val="en-US"/>
              </w:rPr>
              <w:t>What is more, t</w:t>
            </w:r>
            <w:r w:rsidRPr="005E2AD6">
              <w:rPr>
                <w:rFonts w:ascii="Tahoma" w:eastAsia="Tahoma" w:hAnsi="Tahoma" w:cs="Tahoma"/>
                <w:color w:val="747678"/>
                <w:sz w:val="18"/>
                <w:szCs w:val="18"/>
                <w:lang w:val="en-US"/>
              </w:rPr>
              <w:t xml:space="preserve">his year </w:t>
            </w:r>
            <w:r w:rsidR="007D4293">
              <w:rPr>
                <w:rFonts w:ascii="Tahoma" w:eastAsia="Tahoma" w:hAnsi="Tahoma" w:cs="Tahoma"/>
                <w:color w:val="747678"/>
                <w:sz w:val="18"/>
                <w:szCs w:val="18"/>
                <w:lang w:val="en-US"/>
              </w:rPr>
              <w:t>company</w:t>
            </w:r>
            <w:r w:rsidRPr="005E2AD6">
              <w:rPr>
                <w:rFonts w:ascii="Tahoma" w:eastAsia="Tahoma" w:hAnsi="Tahoma" w:cs="Tahoma"/>
                <w:color w:val="747678"/>
                <w:sz w:val="18"/>
                <w:szCs w:val="18"/>
                <w:lang w:val="en-US"/>
              </w:rPr>
              <w:t xml:space="preserve"> will start the implementation of the first contract in the Czech Republic</w:t>
            </w:r>
            <w:r w:rsidR="00254D2A">
              <w:rPr>
                <w:rFonts w:ascii="Tahoma" w:eastAsia="Tahoma" w:hAnsi="Tahoma" w:cs="Tahoma"/>
                <w:color w:val="747678"/>
                <w:sz w:val="18"/>
                <w:szCs w:val="18"/>
                <w:lang w:val="en-US"/>
              </w:rPr>
              <w:t xml:space="preserve"> -</w:t>
            </w:r>
            <w:r w:rsidR="00863F23" w:rsidRPr="00254D2A">
              <w:rPr>
                <w:lang w:val="en-US"/>
              </w:rPr>
              <w:t xml:space="preserve"> </w:t>
            </w:r>
            <w:r w:rsidR="00863F23" w:rsidRPr="00863F23">
              <w:rPr>
                <w:rFonts w:ascii="Tahoma" w:eastAsia="Tahoma" w:hAnsi="Tahoma" w:cs="Tahoma"/>
                <w:color w:val="747678"/>
                <w:sz w:val="18"/>
                <w:szCs w:val="18"/>
                <w:lang w:val="en-US"/>
              </w:rPr>
              <w:t>Kutřín dry retention reservoir</w:t>
            </w:r>
            <w:r w:rsidRPr="005E2AD6">
              <w:rPr>
                <w:rFonts w:ascii="Tahoma" w:eastAsia="Tahoma" w:hAnsi="Tahoma" w:cs="Tahoma"/>
                <w:color w:val="747678"/>
                <w:sz w:val="18"/>
                <w:szCs w:val="18"/>
                <w:lang w:val="en-US"/>
              </w:rPr>
              <w:t xml:space="preserve">. Budimex has </w:t>
            </w:r>
            <w:r w:rsidR="00765DD1">
              <w:rPr>
                <w:rFonts w:ascii="Tahoma" w:eastAsia="Tahoma" w:hAnsi="Tahoma" w:cs="Tahoma"/>
                <w:color w:val="747678"/>
                <w:sz w:val="18"/>
                <w:szCs w:val="18"/>
                <w:lang w:val="en-US"/>
              </w:rPr>
              <w:t xml:space="preserve">also </w:t>
            </w:r>
            <w:r w:rsidRPr="005E2AD6">
              <w:rPr>
                <w:rFonts w:ascii="Tahoma" w:eastAsia="Tahoma" w:hAnsi="Tahoma" w:cs="Tahoma"/>
                <w:color w:val="747678"/>
                <w:sz w:val="18"/>
                <w:szCs w:val="18"/>
                <w:lang w:val="en-US"/>
              </w:rPr>
              <w:t xml:space="preserve">submitted the lowest bids and is in first place in two tenders: for the construction of a </w:t>
            </w:r>
            <w:r w:rsidR="00F87189">
              <w:rPr>
                <w:rFonts w:ascii="Tahoma" w:eastAsia="Tahoma" w:hAnsi="Tahoma" w:cs="Tahoma"/>
                <w:color w:val="747678"/>
                <w:sz w:val="18"/>
                <w:szCs w:val="18"/>
                <w:lang w:val="en-US"/>
              </w:rPr>
              <w:t xml:space="preserve">D11 </w:t>
            </w:r>
            <w:r w:rsidRPr="005E2AD6">
              <w:rPr>
                <w:rFonts w:ascii="Tahoma" w:eastAsia="Tahoma" w:hAnsi="Tahoma" w:cs="Tahoma"/>
                <w:color w:val="747678"/>
                <w:sz w:val="18"/>
                <w:szCs w:val="18"/>
                <w:lang w:val="en-US"/>
              </w:rPr>
              <w:t xml:space="preserve">motorway section </w:t>
            </w:r>
            <w:r w:rsidR="00F87189">
              <w:rPr>
                <w:rFonts w:ascii="Tahoma" w:eastAsia="Tahoma" w:hAnsi="Tahoma" w:cs="Tahoma"/>
                <w:color w:val="747678"/>
                <w:sz w:val="18"/>
                <w:szCs w:val="18"/>
                <w:lang w:val="en-US"/>
              </w:rPr>
              <w:t xml:space="preserve">Trutnov and D35 </w:t>
            </w:r>
            <w:r w:rsidRPr="005E2AD6">
              <w:rPr>
                <w:rFonts w:ascii="Tahoma" w:eastAsia="Tahoma" w:hAnsi="Tahoma" w:cs="Tahoma"/>
                <w:color w:val="747678"/>
                <w:sz w:val="18"/>
                <w:szCs w:val="18"/>
                <w:lang w:val="en-US"/>
              </w:rPr>
              <w:t xml:space="preserve">from Džbánov to Litomyšl in the Czech Republic. </w:t>
            </w:r>
          </w:p>
          <w:p w14:paraId="0BF2880C" w14:textId="2F69E05F" w:rsidR="005E2AD6" w:rsidRPr="005E2AD6" w:rsidRDefault="005E2AD6" w:rsidP="0065077A">
            <w:pPr>
              <w:pBdr>
                <w:bottom w:val="single" w:sz="6" w:space="1" w:color="auto"/>
              </w:pBdr>
              <w:spacing w:line="360" w:lineRule="auto"/>
              <w:jc w:val="both"/>
              <w:rPr>
                <w:rFonts w:ascii="Tahoma" w:eastAsia="Tahoma" w:hAnsi="Tahoma" w:cs="Tahoma"/>
                <w:i/>
                <w:color w:val="747678"/>
                <w:sz w:val="18"/>
                <w:szCs w:val="18"/>
                <w:lang w:val="en-US"/>
              </w:rPr>
            </w:pPr>
            <w:r w:rsidRPr="005E2AD6">
              <w:rPr>
                <w:rFonts w:ascii="Tahoma" w:eastAsia="Tahoma" w:hAnsi="Tahoma" w:cs="Tahoma"/>
                <w:i/>
                <w:color w:val="747678"/>
                <w:sz w:val="18"/>
                <w:szCs w:val="18"/>
                <w:lang w:val="en-US"/>
              </w:rPr>
              <w:lastRenderedPageBreak/>
              <w:t>2023 was a breakthrough year for our group</w:t>
            </w:r>
            <w:r w:rsidR="003F69BC">
              <w:rPr>
                <w:rFonts w:ascii="Tahoma" w:eastAsia="Tahoma" w:hAnsi="Tahoma" w:cs="Tahoma"/>
                <w:i/>
                <w:color w:val="747678"/>
                <w:sz w:val="18"/>
                <w:szCs w:val="18"/>
                <w:lang w:val="en-US"/>
              </w:rPr>
              <w:t>. W</w:t>
            </w:r>
            <w:r w:rsidRPr="005E2AD6">
              <w:rPr>
                <w:rFonts w:ascii="Tahoma" w:eastAsia="Tahoma" w:hAnsi="Tahoma" w:cs="Tahoma"/>
                <w:i/>
                <w:color w:val="747678"/>
                <w:sz w:val="18"/>
                <w:szCs w:val="18"/>
                <w:lang w:val="en-US"/>
              </w:rPr>
              <w:t>e have a stable portfolio</w:t>
            </w:r>
            <w:r w:rsidR="005D29D2">
              <w:rPr>
                <w:rFonts w:ascii="Tahoma" w:eastAsia="Tahoma" w:hAnsi="Tahoma" w:cs="Tahoma"/>
                <w:i/>
                <w:color w:val="747678"/>
                <w:sz w:val="18"/>
                <w:szCs w:val="18"/>
                <w:lang w:val="en-US"/>
              </w:rPr>
              <w:t xml:space="preserve"> and</w:t>
            </w:r>
            <w:r w:rsidRPr="005E2AD6">
              <w:rPr>
                <w:rFonts w:ascii="Tahoma" w:eastAsia="Tahoma" w:hAnsi="Tahoma" w:cs="Tahoma"/>
                <w:i/>
                <w:color w:val="747678"/>
                <w:sz w:val="18"/>
                <w:szCs w:val="18"/>
                <w:lang w:val="en-US"/>
              </w:rPr>
              <w:t xml:space="preserve"> </w:t>
            </w:r>
            <w:r w:rsidR="00AB4581">
              <w:rPr>
                <w:rFonts w:ascii="Tahoma" w:eastAsia="Tahoma" w:hAnsi="Tahoma" w:cs="Tahoma"/>
                <w:i/>
                <w:color w:val="747678"/>
                <w:sz w:val="18"/>
                <w:szCs w:val="18"/>
                <w:lang w:val="en-US"/>
              </w:rPr>
              <w:t xml:space="preserve">Rail Baltica project is the most </w:t>
            </w:r>
            <w:r w:rsidR="00B878DA">
              <w:rPr>
                <w:rFonts w:ascii="Tahoma" w:eastAsia="Tahoma" w:hAnsi="Tahoma" w:cs="Tahoma"/>
                <w:i/>
                <w:color w:val="747678"/>
                <w:sz w:val="18"/>
                <w:szCs w:val="18"/>
                <w:lang w:val="en-US"/>
              </w:rPr>
              <w:t>valuable contract in the history of Budimex.</w:t>
            </w:r>
            <w:r w:rsidR="00BC120E">
              <w:rPr>
                <w:rFonts w:ascii="Tahoma" w:eastAsia="Tahoma" w:hAnsi="Tahoma" w:cs="Tahoma"/>
                <w:i/>
                <w:color w:val="747678"/>
                <w:sz w:val="18"/>
                <w:szCs w:val="18"/>
                <w:lang w:val="en-US"/>
              </w:rPr>
              <w:t xml:space="preserve"> T</w:t>
            </w:r>
            <w:r w:rsidRPr="005E2AD6">
              <w:rPr>
                <w:rFonts w:ascii="Tahoma" w:eastAsia="Tahoma" w:hAnsi="Tahoma" w:cs="Tahoma"/>
                <w:i/>
                <w:color w:val="747678"/>
                <w:sz w:val="18"/>
                <w:szCs w:val="18"/>
                <w:lang w:val="en-US"/>
              </w:rPr>
              <w:t xml:space="preserve">his is a </w:t>
            </w:r>
            <w:r w:rsidR="00971DCB">
              <w:rPr>
                <w:rFonts w:ascii="Tahoma" w:eastAsia="Tahoma" w:hAnsi="Tahoma" w:cs="Tahoma"/>
                <w:i/>
                <w:color w:val="747678"/>
                <w:sz w:val="18"/>
                <w:szCs w:val="18"/>
                <w:lang w:val="en-US"/>
              </w:rPr>
              <w:t>huge mile stone</w:t>
            </w:r>
            <w:r w:rsidRPr="005E2AD6">
              <w:rPr>
                <w:rFonts w:ascii="Tahoma" w:eastAsia="Tahoma" w:hAnsi="Tahoma" w:cs="Tahoma"/>
                <w:i/>
                <w:color w:val="747678"/>
                <w:sz w:val="18"/>
                <w:szCs w:val="18"/>
                <w:lang w:val="en-US"/>
              </w:rPr>
              <w:t xml:space="preserve"> for which we have been working for the last two years. It was very important for us to diversify geographically</w:t>
            </w:r>
            <w:r w:rsidR="004649A4">
              <w:rPr>
                <w:rFonts w:ascii="Tahoma" w:eastAsia="Tahoma" w:hAnsi="Tahoma" w:cs="Tahoma"/>
                <w:i/>
                <w:color w:val="747678"/>
                <w:sz w:val="18"/>
                <w:szCs w:val="18"/>
                <w:lang w:val="en-US"/>
              </w:rPr>
              <w:t xml:space="preserve"> -</w:t>
            </w:r>
            <w:r w:rsidRPr="005E2AD6">
              <w:rPr>
                <w:rFonts w:ascii="Tahoma" w:eastAsia="Tahoma" w:hAnsi="Tahoma" w:cs="Tahoma"/>
                <w:i/>
                <w:color w:val="747678"/>
                <w:sz w:val="18"/>
                <w:szCs w:val="18"/>
                <w:lang w:val="en-US"/>
              </w:rPr>
              <w:t xml:space="preserve"> </w:t>
            </w:r>
            <w:r w:rsidRPr="00971DCB">
              <w:rPr>
                <w:rFonts w:ascii="Tahoma" w:eastAsia="Tahoma" w:hAnsi="Tahoma" w:cs="Tahoma"/>
                <w:iCs/>
                <w:color w:val="747678"/>
                <w:sz w:val="18"/>
                <w:szCs w:val="18"/>
                <w:lang w:val="en-US"/>
              </w:rPr>
              <w:t>says Artur Popko, President of Budimex.</w:t>
            </w:r>
          </w:p>
          <w:p w14:paraId="7FFFD8D0" w14:textId="54A6C8A1" w:rsidR="005E2AD6" w:rsidRPr="005E2AD6" w:rsidRDefault="005E2AD6" w:rsidP="0065077A">
            <w:pPr>
              <w:pBdr>
                <w:bottom w:val="single" w:sz="6" w:space="1" w:color="auto"/>
              </w:pBdr>
              <w:spacing w:line="360" w:lineRule="auto"/>
              <w:jc w:val="both"/>
              <w:rPr>
                <w:rFonts w:ascii="Tahoma" w:eastAsia="Tahoma" w:hAnsi="Tahoma" w:cs="Tahoma"/>
                <w:color w:val="747678"/>
                <w:sz w:val="18"/>
                <w:szCs w:val="18"/>
                <w:lang w:val="en-US"/>
              </w:rPr>
            </w:pPr>
            <w:r w:rsidRPr="005E2AD6">
              <w:rPr>
                <w:rFonts w:ascii="Tahoma" w:eastAsia="Tahoma" w:hAnsi="Tahoma" w:cs="Tahoma"/>
                <w:color w:val="747678"/>
                <w:sz w:val="18"/>
                <w:szCs w:val="18"/>
                <w:lang w:val="en-US"/>
              </w:rPr>
              <w:t xml:space="preserve">Rail Baltica is being built as part of the Trans-European Transport Network (TEN-T) and is one of the most important completely new railway infrastructure projects in Europe. The aim of the construction of the route connecting Poland, Lithuania, Latvia, Estonia and, indirectly, Finland is to accelerate the integration of these areas into the European Union and to increase trade between these countries, thus enabling the creation of a true single European market. An important element of the investment is also the ecological aspect – the construction of the line will make the railway an alternative to road transport, thus significantly reducing CO2 emissions into the atmosphere. The </w:t>
            </w:r>
            <w:r w:rsidR="0048709C">
              <w:rPr>
                <w:rFonts w:ascii="Tahoma" w:eastAsia="Tahoma" w:hAnsi="Tahoma" w:cs="Tahoma"/>
                <w:color w:val="747678"/>
                <w:sz w:val="18"/>
                <w:szCs w:val="18"/>
                <w:lang w:val="en-US"/>
              </w:rPr>
              <w:t>design</w:t>
            </w:r>
            <w:r w:rsidR="0048709C" w:rsidRPr="005E2AD6">
              <w:rPr>
                <w:rFonts w:ascii="Tahoma" w:eastAsia="Tahoma" w:hAnsi="Tahoma" w:cs="Tahoma"/>
                <w:color w:val="747678"/>
                <w:sz w:val="18"/>
                <w:szCs w:val="18"/>
                <w:lang w:val="en-US"/>
              </w:rPr>
              <w:t xml:space="preserve"> </w:t>
            </w:r>
            <w:r w:rsidRPr="005E2AD6">
              <w:rPr>
                <w:rFonts w:ascii="Tahoma" w:eastAsia="Tahoma" w:hAnsi="Tahoma" w:cs="Tahoma"/>
                <w:color w:val="747678"/>
                <w:sz w:val="18"/>
                <w:szCs w:val="18"/>
                <w:lang w:val="en-US"/>
              </w:rPr>
              <w:t>speed of the Baltic section of the route connecting Tallinn, Pärnu, Riga, Panevėžys, Kaunas, Vilnius and Warsaw</w:t>
            </w:r>
            <w:r w:rsidR="00ED5BB9">
              <w:rPr>
                <w:rFonts w:ascii="Tahoma" w:eastAsia="Tahoma" w:hAnsi="Tahoma" w:cs="Tahoma"/>
                <w:color w:val="747678"/>
                <w:sz w:val="18"/>
                <w:szCs w:val="18"/>
                <w:lang w:val="en-US"/>
              </w:rPr>
              <w:t xml:space="preserve"> i</w:t>
            </w:r>
            <w:r w:rsidR="0048709C" w:rsidRPr="00C3402C">
              <w:rPr>
                <w:rFonts w:ascii="Tahoma" w:eastAsia="Tahoma" w:hAnsi="Tahoma" w:cs="Tahoma"/>
                <w:color w:val="747678"/>
                <w:sz w:val="18"/>
                <w:szCs w:val="18"/>
                <w:lang w:val="en-US"/>
              </w:rPr>
              <w:t>s</w:t>
            </w:r>
            <w:r w:rsidR="0048709C">
              <w:rPr>
                <w:rFonts w:ascii="Tahoma" w:eastAsia="Tahoma" w:hAnsi="Tahoma" w:cs="Tahoma"/>
                <w:color w:val="747678"/>
                <w:sz w:val="18"/>
                <w:szCs w:val="18"/>
                <w:lang w:val="en-US"/>
              </w:rPr>
              <w:t xml:space="preserve"> </w:t>
            </w:r>
            <w:r w:rsidR="0048709C" w:rsidRPr="00C3402C">
              <w:rPr>
                <w:rFonts w:ascii="Tahoma" w:eastAsia="Tahoma" w:hAnsi="Tahoma" w:cs="Tahoma"/>
                <w:color w:val="747678"/>
                <w:sz w:val="18"/>
                <w:szCs w:val="18"/>
                <w:lang w:val="en-US"/>
              </w:rPr>
              <w:t xml:space="preserve">249 km/h for passenger trains and 120 km/h for freight trains. </w:t>
            </w:r>
          </w:p>
          <w:p w14:paraId="0BE08867" w14:textId="1D6BA33B" w:rsidR="00AD7A68" w:rsidRPr="005E2AD6" w:rsidRDefault="005E2AD6" w:rsidP="00EA0B84">
            <w:pPr>
              <w:pBdr>
                <w:bottom w:val="single" w:sz="6" w:space="1" w:color="auto"/>
              </w:pBdr>
              <w:spacing w:line="360" w:lineRule="auto"/>
              <w:jc w:val="both"/>
              <w:rPr>
                <w:rFonts w:ascii="Tahoma" w:eastAsia="Tahoma" w:hAnsi="Tahoma" w:cs="Tahoma"/>
                <w:color w:val="747678"/>
                <w:sz w:val="18"/>
                <w:szCs w:val="18"/>
                <w:lang w:val="en-US"/>
              </w:rPr>
            </w:pPr>
            <w:r w:rsidRPr="005E2AD6">
              <w:rPr>
                <w:rFonts w:ascii="Tahoma" w:eastAsia="Tahoma" w:hAnsi="Tahoma" w:cs="Tahoma"/>
                <w:color w:val="747678"/>
                <w:sz w:val="18"/>
                <w:szCs w:val="18"/>
                <w:lang w:val="en-US"/>
              </w:rPr>
              <w:t xml:space="preserve">The tender for the construction of the Latvian section was announced in 2021 and was a two-stage procedure. In February 2022, 6 consortia </w:t>
            </w:r>
            <w:r w:rsidR="006969B0">
              <w:rPr>
                <w:rFonts w:ascii="Tahoma" w:eastAsia="Tahoma" w:hAnsi="Tahoma" w:cs="Tahoma"/>
                <w:color w:val="747678"/>
                <w:sz w:val="18"/>
                <w:szCs w:val="18"/>
                <w:lang w:val="en-US"/>
              </w:rPr>
              <w:t>applied to the prequalification.</w:t>
            </w:r>
            <w:r w:rsidRPr="005E2AD6">
              <w:rPr>
                <w:rFonts w:ascii="Tahoma" w:eastAsia="Tahoma" w:hAnsi="Tahoma" w:cs="Tahoma"/>
                <w:color w:val="747678"/>
                <w:sz w:val="18"/>
                <w:szCs w:val="18"/>
                <w:lang w:val="en-US"/>
              </w:rPr>
              <w:t xml:space="preserve"> The final selection was made on September, 2023. </w:t>
            </w:r>
          </w:p>
          <w:p w14:paraId="32541749" w14:textId="77777777" w:rsidR="00AD7A68" w:rsidRPr="002B248D" w:rsidRDefault="00AD7A68" w:rsidP="00EA0B84">
            <w:pPr>
              <w:pBdr>
                <w:bottom w:val="single" w:sz="6" w:space="1" w:color="auto"/>
              </w:pBdr>
              <w:spacing w:line="360" w:lineRule="auto"/>
              <w:jc w:val="both"/>
              <w:rPr>
                <w:rFonts w:ascii="Tahoma" w:eastAsia="Tahoma" w:hAnsi="Tahoma" w:cs="Tahoma"/>
                <w:color w:val="747678"/>
                <w:sz w:val="18"/>
                <w:szCs w:val="18"/>
                <w:lang w:val="en-US"/>
              </w:rPr>
            </w:pPr>
          </w:p>
          <w:p w14:paraId="0F8D9745" w14:textId="710A7768" w:rsidR="00C3402C" w:rsidRPr="00C3402C" w:rsidRDefault="00C3402C" w:rsidP="00C151CF">
            <w:pPr>
              <w:ind w:right="1"/>
              <w:jc w:val="both"/>
              <w:rPr>
                <w:rFonts w:ascii="Tahoma" w:eastAsia="Tahoma" w:hAnsi="Tahoma" w:cs="Tahoma"/>
                <w:color w:val="808080"/>
                <w:sz w:val="18"/>
                <w:szCs w:val="18"/>
                <w:lang w:val="en-US"/>
              </w:rPr>
            </w:pPr>
            <w:r w:rsidRPr="00C3402C">
              <w:rPr>
                <w:rFonts w:ascii="Tahoma" w:eastAsia="Tahoma" w:hAnsi="Tahoma" w:cs="Tahoma"/>
                <w:b/>
                <w:bCs/>
                <w:iCs/>
                <w:color w:val="808080"/>
                <w:sz w:val="16"/>
                <w:szCs w:val="16"/>
                <w:lang w:val="en-US"/>
              </w:rPr>
              <w:t xml:space="preserve">BUDIMEX SA </w:t>
            </w:r>
            <w:r w:rsidRPr="00C3402C">
              <w:rPr>
                <w:rFonts w:ascii="Tahoma" w:eastAsia="Tahoma" w:hAnsi="Tahoma" w:cs="Tahoma"/>
                <w:iCs/>
                <w:color w:val="808080"/>
                <w:sz w:val="16"/>
                <w:szCs w:val="16"/>
                <w:lang w:val="en-US"/>
              </w:rPr>
              <w:t>is a company with over fifty years of tradition, which has a significant share in the economic development of Polish. Through our work, we improve the quality of life of millions of Poles. During the 50 years of the company's existence, we have completed thousands of modern infrastructural, cubature and industrial investments. The culture of innovation, improvement and following the principles of sustainable development have allowed us to become the leader of the Polish construction market. We are present not only on the Polish market, but also abroad. We are gradually increasing our involvement in the facility management and waste management sectors. Since 1995, our company has been listed on the Warsaw Stock Exchange, and since 2011 it has been included in the index of the most responsible listed companies. Its strategic investor is a Spanish company with a global reach – Ferrovial. The group consists of: Mostostal Kraków</w:t>
            </w:r>
            <w:r>
              <w:rPr>
                <w:rFonts w:ascii="Tahoma" w:eastAsia="Tahoma" w:hAnsi="Tahoma" w:cs="Tahoma"/>
                <w:iCs/>
                <w:color w:val="808080"/>
                <w:sz w:val="16"/>
                <w:szCs w:val="16"/>
                <w:lang w:val="en-US"/>
              </w:rPr>
              <w:t>,</w:t>
            </w:r>
            <w:r w:rsidRPr="00C3402C">
              <w:rPr>
                <w:rFonts w:ascii="Tahoma" w:eastAsia="Tahoma" w:hAnsi="Tahoma" w:cs="Tahoma"/>
                <w:iCs/>
                <w:color w:val="808080"/>
                <w:sz w:val="16"/>
                <w:szCs w:val="16"/>
                <w:lang w:val="en-US"/>
              </w:rPr>
              <w:t xml:space="preserve"> FBSerwis.</w:t>
            </w:r>
            <w:r>
              <w:rPr>
                <w:rFonts w:ascii="Tahoma" w:eastAsia="Tahoma" w:hAnsi="Tahoma" w:cs="Tahoma"/>
                <w:iCs/>
                <w:color w:val="808080"/>
                <w:sz w:val="16"/>
                <w:szCs w:val="16"/>
                <w:lang w:val="en-US"/>
              </w:rPr>
              <w:t xml:space="preserve"> BXF Energia i Budimex Mobility.</w:t>
            </w:r>
          </w:p>
          <w:p w14:paraId="45F0FDAB" w14:textId="77777777" w:rsidR="00C3402C" w:rsidRPr="00C3402C" w:rsidRDefault="00C3402C" w:rsidP="00C151CF">
            <w:pPr>
              <w:spacing w:before="280"/>
              <w:jc w:val="both"/>
              <w:rPr>
                <w:rFonts w:ascii="Tahoma" w:eastAsia="Tahoma" w:hAnsi="Tahoma" w:cs="Tahoma"/>
                <w:color w:val="808080"/>
                <w:sz w:val="16"/>
                <w:szCs w:val="16"/>
                <w:lang w:val="en-US"/>
              </w:rPr>
            </w:pPr>
            <w:r w:rsidRPr="00C3402C">
              <w:rPr>
                <w:rFonts w:ascii="Tahoma" w:eastAsia="Tahoma" w:hAnsi="Tahoma" w:cs="Tahoma"/>
                <w:iCs/>
                <w:color w:val="808080"/>
                <w:sz w:val="16"/>
                <w:szCs w:val="16"/>
                <w:lang w:val="en-US"/>
              </w:rPr>
              <w:t>We are one of the signatories of the Agreement for Safety in Construction – an initiative established in 2010, associating the largest general contractors in Poland in order to increase the level of work safety in the construction industry.</w:t>
            </w:r>
          </w:p>
          <w:p w14:paraId="3F31773A" w14:textId="49406D86" w:rsidR="003B1DAE" w:rsidRPr="00C3402C" w:rsidRDefault="00C3402C" w:rsidP="00F973E9">
            <w:pPr>
              <w:spacing w:before="280"/>
              <w:jc w:val="both"/>
              <w:rPr>
                <w:rFonts w:ascii="Tahoma" w:eastAsia="Tahoma" w:hAnsi="Tahoma" w:cs="Tahoma"/>
                <w:b/>
                <w:color w:val="FFC000"/>
                <w:lang w:val="en-US"/>
              </w:rPr>
            </w:pPr>
            <w:r w:rsidRPr="00C3402C">
              <w:rPr>
                <w:rFonts w:ascii="Tahoma" w:eastAsia="Tahoma" w:hAnsi="Tahoma" w:cs="Tahoma"/>
                <w:iCs/>
                <w:color w:val="808080"/>
                <w:sz w:val="16"/>
                <w:szCs w:val="16"/>
                <w:lang w:val="en-US"/>
              </w:rPr>
              <w:t xml:space="preserve">More information is available on www.budimex.pl </w:t>
            </w:r>
            <w:hyperlink r:id="rId15" w:history="1"/>
          </w:p>
        </w:tc>
        <w:tc>
          <w:tcPr>
            <w:tcW w:w="7465" w:type="dxa"/>
          </w:tcPr>
          <w:p w14:paraId="67B7D26C" w14:textId="77777777" w:rsidR="003B1DAE" w:rsidRPr="00C3402C" w:rsidRDefault="003B1DAE">
            <w:pPr>
              <w:spacing w:line="360" w:lineRule="auto"/>
              <w:jc w:val="center"/>
              <w:rPr>
                <w:rFonts w:ascii="Tahoma" w:eastAsia="Tahoma" w:hAnsi="Tahoma" w:cs="Tahoma"/>
                <w:b/>
                <w:color w:val="FFC000"/>
                <w:lang w:val="en-US"/>
              </w:rPr>
            </w:pPr>
          </w:p>
          <w:p w14:paraId="121057B9" w14:textId="77777777" w:rsidR="003B1DAE" w:rsidRPr="00C3402C" w:rsidRDefault="003B1DAE">
            <w:pPr>
              <w:spacing w:line="360" w:lineRule="auto"/>
              <w:jc w:val="center"/>
              <w:rPr>
                <w:rFonts w:ascii="Tahoma" w:eastAsia="Tahoma" w:hAnsi="Tahoma" w:cs="Tahoma"/>
                <w:b/>
                <w:color w:val="FFC000"/>
                <w:lang w:val="en-US"/>
              </w:rPr>
            </w:pPr>
          </w:p>
          <w:p w14:paraId="1802098F" w14:textId="77777777" w:rsidR="003B1DAE" w:rsidRPr="00C3402C" w:rsidRDefault="003B1DAE">
            <w:pPr>
              <w:spacing w:line="360" w:lineRule="auto"/>
              <w:jc w:val="center"/>
              <w:rPr>
                <w:rFonts w:ascii="Tahoma" w:eastAsia="Tahoma" w:hAnsi="Tahoma" w:cs="Tahoma"/>
                <w:b/>
                <w:color w:val="FFC000"/>
                <w:lang w:val="en-US"/>
              </w:rPr>
            </w:pPr>
          </w:p>
          <w:p w14:paraId="21357304" w14:textId="77777777" w:rsidR="003B1DAE" w:rsidRPr="00C3402C" w:rsidRDefault="003B1DAE">
            <w:pPr>
              <w:spacing w:line="360" w:lineRule="auto"/>
              <w:jc w:val="center"/>
              <w:rPr>
                <w:rFonts w:ascii="Tahoma" w:eastAsia="Tahoma" w:hAnsi="Tahoma" w:cs="Tahoma"/>
                <w:b/>
                <w:color w:val="FFC000"/>
                <w:lang w:val="en-US"/>
              </w:rPr>
            </w:pPr>
          </w:p>
          <w:p w14:paraId="1A8A1F8C" w14:textId="77777777" w:rsidR="003B1DAE" w:rsidRPr="00C3402C" w:rsidRDefault="003B1DAE">
            <w:pPr>
              <w:spacing w:line="360" w:lineRule="auto"/>
              <w:jc w:val="center"/>
              <w:rPr>
                <w:rFonts w:ascii="Tahoma" w:eastAsia="Tahoma" w:hAnsi="Tahoma" w:cs="Tahoma"/>
                <w:b/>
                <w:color w:val="FFC000"/>
                <w:lang w:val="en-US"/>
              </w:rPr>
            </w:pPr>
          </w:p>
          <w:p w14:paraId="3FE8EF16" w14:textId="77777777" w:rsidR="003B1DAE" w:rsidRPr="00C3402C" w:rsidRDefault="003B1DAE">
            <w:pPr>
              <w:spacing w:line="360" w:lineRule="auto"/>
              <w:jc w:val="center"/>
              <w:rPr>
                <w:rFonts w:ascii="Tahoma" w:eastAsia="Tahoma" w:hAnsi="Tahoma" w:cs="Tahoma"/>
                <w:b/>
                <w:color w:val="FFC000"/>
                <w:lang w:val="en-US"/>
              </w:rPr>
            </w:pPr>
          </w:p>
          <w:p w14:paraId="662905CB" w14:textId="77777777" w:rsidR="003B1DAE" w:rsidRPr="00C3402C" w:rsidRDefault="003B1DAE">
            <w:pPr>
              <w:spacing w:after="120" w:line="360" w:lineRule="auto"/>
              <w:rPr>
                <w:rFonts w:ascii="Verdana" w:eastAsia="Verdana" w:hAnsi="Verdana" w:cs="Verdana"/>
                <w:b/>
                <w:color w:val="FFC000"/>
                <w:sz w:val="20"/>
                <w:szCs w:val="20"/>
                <w:lang w:val="en-US"/>
              </w:rPr>
            </w:pPr>
          </w:p>
          <w:p w14:paraId="4ED01EAD" w14:textId="77777777" w:rsidR="003B1DAE" w:rsidRDefault="009967C2">
            <w:pPr>
              <w:spacing w:after="120" w:line="360" w:lineRule="auto"/>
              <w:rPr>
                <w:rFonts w:ascii="Verdana" w:eastAsia="Verdana" w:hAnsi="Verdana" w:cs="Verdana"/>
                <w:b/>
                <w:color w:val="FFC000"/>
                <w:sz w:val="20"/>
                <w:szCs w:val="20"/>
              </w:rPr>
            </w:pPr>
            <w:r>
              <w:rPr>
                <w:rFonts w:ascii="Verdana" w:eastAsia="Verdana" w:hAnsi="Verdana" w:cs="Verdana"/>
                <w:b/>
                <w:color w:val="FFC000"/>
                <w:sz w:val="20"/>
                <w:szCs w:val="20"/>
              </w:rPr>
              <w:t xml:space="preserve">Kontakt: </w:t>
            </w:r>
          </w:p>
          <w:p w14:paraId="2135BC33" w14:textId="77777777" w:rsidR="003B1DAE" w:rsidRDefault="009967C2">
            <w:pPr>
              <w:spacing w:after="120" w:line="360" w:lineRule="auto"/>
              <w:rPr>
                <w:rFonts w:ascii="Verdana" w:eastAsia="Verdana" w:hAnsi="Verdana" w:cs="Verdana"/>
                <w:color w:val="808080"/>
                <w:sz w:val="18"/>
                <w:szCs w:val="18"/>
              </w:rPr>
            </w:pPr>
            <w:r>
              <w:rPr>
                <w:rFonts w:ascii="Verdana" w:eastAsia="Verdana" w:hAnsi="Verdana" w:cs="Verdana"/>
                <w:color w:val="808080"/>
                <w:sz w:val="18"/>
                <w:szCs w:val="18"/>
              </w:rPr>
              <w:t>Michał Wrzosek Rzecznik Prasowy</w:t>
            </w:r>
          </w:p>
          <w:p w14:paraId="2581B2D7" w14:textId="77777777" w:rsidR="003B1DAE" w:rsidRDefault="009967C2">
            <w:pPr>
              <w:spacing w:line="360" w:lineRule="auto"/>
              <w:rPr>
                <w:rFonts w:ascii="Verdana" w:eastAsia="Verdana" w:hAnsi="Verdana" w:cs="Verdana"/>
                <w:color w:val="808080"/>
                <w:sz w:val="18"/>
                <w:szCs w:val="18"/>
              </w:rPr>
            </w:pPr>
            <w:r>
              <w:rPr>
                <w:rFonts w:ascii="Verdana" w:eastAsia="Verdana" w:hAnsi="Verdana" w:cs="Verdana"/>
                <w:color w:val="808080"/>
                <w:sz w:val="18"/>
                <w:szCs w:val="18"/>
              </w:rPr>
              <w:t xml:space="preserve">tel. (22) 62 36 164, 512 478 522, </w:t>
            </w:r>
          </w:p>
          <w:p w14:paraId="7BB6B26D" w14:textId="77777777" w:rsidR="003B1DAE" w:rsidRDefault="005D29D2">
            <w:pPr>
              <w:spacing w:line="360" w:lineRule="auto"/>
              <w:rPr>
                <w:rFonts w:ascii="Verdana" w:eastAsia="Verdana" w:hAnsi="Verdana" w:cs="Verdana"/>
                <w:color w:val="808080"/>
                <w:sz w:val="18"/>
                <w:szCs w:val="18"/>
              </w:rPr>
            </w:pPr>
            <w:hyperlink r:id="rId16">
              <w:r w:rsidR="009967C2">
                <w:rPr>
                  <w:rFonts w:ascii="Verdana" w:eastAsia="Verdana" w:hAnsi="Verdana" w:cs="Verdana"/>
                  <w:color w:val="808080"/>
                  <w:sz w:val="18"/>
                  <w:szCs w:val="18"/>
                  <w:u w:val="single"/>
                </w:rPr>
                <w:t>michal.wrzosek@budimex.pl</w:t>
              </w:r>
            </w:hyperlink>
          </w:p>
          <w:p w14:paraId="2AE7F503" w14:textId="77777777" w:rsidR="003B1DAE" w:rsidRDefault="005D29D2">
            <w:pPr>
              <w:spacing w:before="280" w:after="280" w:line="360" w:lineRule="auto"/>
              <w:jc w:val="both"/>
              <w:rPr>
                <w:rFonts w:ascii="Tahoma" w:eastAsia="Tahoma" w:hAnsi="Tahoma" w:cs="Tahoma"/>
                <w:color w:val="7F7F7F"/>
                <w:sz w:val="18"/>
                <w:szCs w:val="18"/>
              </w:rPr>
            </w:pPr>
            <w:hyperlink r:id="rId17">
              <w:r w:rsidR="009967C2">
                <w:rPr>
                  <w:rFonts w:ascii="Tahoma" w:eastAsia="Tahoma" w:hAnsi="Tahoma" w:cs="Tahoma"/>
                  <w:color w:val="7F7F7F"/>
                  <w:sz w:val="18"/>
                  <w:szCs w:val="18"/>
                  <w:u w:val="single"/>
                </w:rPr>
                <w:t>www.media.budimex.pl</w:t>
              </w:r>
            </w:hyperlink>
          </w:p>
          <w:p w14:paraId="1FAF3FD8" w14:textId="77777777" w:rsidR="003B1DAE" w:rsidRDefault="003B1DAE">
            <w:pPr>
              <w:spacing w:line="360" w:lineRule="auto"/>
              <w:jc w:val="center"/>
              <w:rPr>
                <w:rFonts w:ascii="Tahoma" w:eastAsia="Tahoma" w:hAnsi="Tahoma" w:cs="Tahoma"/>
                <w:b/>
                <w:color w:val="FFC000"/>
              </w:rPr>
            </w:pPr>
          </w:p>
          <w:p w14:paraId="21310D73" w14:textId="77777777" w:rsidR="003B1DAE" w:rsidRDefault="003B1DAE">
            <w:pPr>
              <w:spacing w:line="360" w:lineRule="auto"/>
              <w:jc w:val="center"/>
              <w:rPr>
                <w:rFonts w:ascii="Tahoma" w:eastAsia="Tahoma" w:hAnsi="Tahoma" w:cs="Tahoma"/>
                <w:b/>
                <w:color w:val="FFC000"/>
              </w:rPr>
            </w:pPr>
          </w:p>
          <w:p w14:paraId="71DDAF4B" w14:textId="77777777" w:rsidR="003B1DAE" w:rsidRDefault="003B1DAE">
            <w:pPr>
              <w:spacing w:line="360" w:lineRule="auto"/>
              <w:jc w:val="center"/>
              <w:rPr>
                <w:rFonts w:ascii="Tahoma" w:eastAsia="Tahoma" w:hAnsi="Tahoma" w:cs="Tahoma"/>
                <w:b/>
                <w:color w:val="FFC000"/>
              </w:rPr>
            </w:pPr>
          </w:p>
          <w:p w14:paraId="609ACB20" w14:textId="77777777" w:rsidR="003B1DAE" w:rsidRDefault="003B1DAE">
            <w:pPr>
              <w:spacing w:line="360" w:lineRule="auto"/>
              <w:jc w:val="center"/>
              <w:rPr>
                <w:rFonts w:ascii="Tahoma" w:eastAsia="Tahoma" w:hAnsi="Tahoma" w:cs="Tahoma"/>
                <w:b/>
                <w:color w:val="FFC000"/>
              </w:rPr>
            </w:pPr>
          </w:p>
        </w:tc>
      </w:tr>
      <w:bookmarkEnd w:id="0"/>
    </w:tbl>
    <w:p w14:paraId="2A8CBFEE" w14:textId="72FE9B59" w:rsidR="003B1DAE" w:rsidRDefault="003B1DAE">
      <w:pPr>
        <w:spacing w:line="360" w:lineRule="auto"/>
        <w:ind w:right="1"/>
        <w:jc w:val="both"/>
        <w:rPr>
          <w:rFonts w:ascii="Tahoma" w:eastAsia="Tahoma" w:hAnsi="Tahoma" w:cs="Tahoma"/>
          <w:color w:val="808080"/>
          <w:sz w:val="18"/>
          <w:szCs w:val="18"/>
        </w:rPr>
      </w:pPr>
    </w:p>
    <w:sectPr w:rsidR="003B1DAE">
      <w:headerReference w:type="even" r:id="rId18"/>
      <w:headerReference w:type="default" r:id="rId19"/>
      <w:footerReference w:type="even" r:id="rId20"/>
      <w:footerReference w:type="default" r:id="rId21"/>
      <w:headerReference w:type="first" r:id="rId22"/>
      <w:footerReference w:type="first" r:id="rId23"/>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25A0" w14:textId="77777777" w:rsidR="00526947" w:rsidRDefault="00526947">
      <w:pPr>
        <w:spacing w:after="0" w:line="240" w:lineRule="auto"/>
      </w:pPr>
      <w:r>
        <w:separator/>
      </w:r>
    </w:p>
  </w:endnote>
  <w:endnote w:type="continuationSeparator" w:id="0">
    <w:p w14:paraId="21B13064" w14:textId="77777777" w:rsidR="00526947" w:rsidRDefault="00526947">
      <w:pPr>
        <w:spacing w:after="0" w:line="240" w:lineRule="auto"/>
      </w:pPr>
      <w:r>
        <w:continuationSeparator/>
      </w:r>
    </w:p>
  </w:endnote>
  <w:endnote w:type="continuationNotice" w:id="1">
    <w:p w14:paraId="26A8BDA7" w14:textId="77777777" w:rsidR="00526947" w:rsidRDefault="00526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47EC"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0EE"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4A64"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4B15" w14:textId="77777777" w:rsidR="00526947" w:rsidRDefault="00526947">
      <w:pPr>
        <w:spacing w:after="0" w:line="240" w:lineRule="auto"/>
      </w:pPr>
      <w:r>
        <w:separator/>
      </w:r>
    </w:p>
  </w:footnote>
  <w:footnote w:type="continuationSeparator" w:id="0">
    <w:p w14:paraId="20C514F7" w14:textId="77777777" w:rsidR="00526947" w:rsidRDefault="00526947">
      <w:pPr>
        <w:spacing w:after="0" w:line="240" w:lineRule="auto"/>
      </w:pPr>
      <w:r>
        <w:continuationSeparator/>
      </w:r>
    </w:p>
  </w:footnote>
  <w:footnote w:type="continuationNotice" w:id="1">
    <w:p w14:paraId="07050CF1" w14:textId="77777777" w:rsidR="00526947" w:rsidRDefault="005269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B18"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9826" w14:textId="77777777" w:rsidR="005234C8" w:rsidRDefault="005234C8">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rPr>
      <w:drawing>
        <wp:anchor distT="0" distB="0" distL="114300" distR="114300" simplePos="0" relativeHeight="251658240" behindDoc="0" locked="0" layoutInCell="1" hidden="0" allowOverlap="1" wp14:anchorId="7C60455E" wp14:editId="145225DB">
          <wp:simplePos x="0" y="0"/>
          <wp:positionH relativeFrom="column">
            <wp:posOffset>761</wp:posOffset>
          </wp:positionH>
          <wp:positionV relativeFrom="paragraph">
            <wp:posOffset>693</wp:posOffset>
          </wp:positionV>
          <wp:extent cx="1396800" cy="478800"/>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7282C477" w14:textId="77777777" w:rsidR="005234C8" w:rsidRDefault="005234C8">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eastAsia="Tahoma" w:hAnsi="Tahoma" w:cs="Tahoma"/>
        <w:b/>
        <w:color w:val="808080"/>
        <w:sz w:val="28"/>
        <w:szCs w:val="28"/>
      </w:rPr>
      <w:t>Informacja prasowa</w:t>
    </w:r>
  </w:p>
  <w:p w14:paraId="1DB80131" w14:textId="77777777" w:rsidR="005234C8" w:rsidRDefault="005234C8">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D600"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4A94"/>
    <w:multiLevelType w:val="hybridMultilevel"/>
    <w:tmpl w:val="A1385B38"/>
    <w:lvl w:ilvl="0" w:tplc="FC90BEA4">
      <w:start w:val="1"/>
      <w:numFmt w:val="decimal"/>
      <w:lvlText w:val="%1."/>
      <w:lvlJc w:val="left"/>
      <w:pPr>
        <w:tabs>
          <w:tab w:val="num" w:pos="720"/>
        </w:tabs>
        <w:ind w:left="720" w:hanging="360"/>
      </w:pPr>
    </w:lvl>
    <w:lvl w:ilvl="1" w:tplc="2836FB84" w:tentative="1">
      <w:start w:val="1"/>
      <w:numFmt w:val="decimal"/>
      <w:lvlText w:val="%2."/>
      <w:lvlJc w:val="left"/>
      <w:pPr>
        <w:tabs>
          <w:tab w:val="num" w:pos="1440"/>
        </w:tabs>
        <w:ind w:left="1440" w:hanging="360"/>
      </w:pPr>
    </w:lvl>
    <w:lvl w:ilvl="2" w:tplc="8F869690" w:tentative="1">
      <w:start w:val="1"/>
      <w:numFmt w:val="decimal"/>
      <w:lvlText w:val="%3."/>
      <w:lvlJc w:val="left"/>
      <w:pPr>
        <w:tabs>
          <w:tab w:val="num" w:pos="2160"/>
        </w:tabs>
        <w:ind w:left="2160" w:hanging="360"/>
      </w:pPr>
    </w:lvl>
    <w:lvl w:ilvl="3" w:tplc="B56A5C06" w:tentative="1">
      <w:start w:val="1"/>
      <w:numFmt w:val="decimal"/>
      <w:lvlText w:val="%4."/>
      <w:lvlJc w:val="left"/>
      <w:pPr>
        <w:tabs>
          <w:tab w:val="num" w:pos="2880"/>
        </w:tabs>
        <w:ind w:left="2880" w:hanging="360"/>
      </w:pPr>
    </w:lvl>
    <w:lvl w:ilvl="4" w:tplc="D27ECD8C" w:tentative="1">
      <w:start w:val="1"/>
      <w:numFmt w:val="decimal"/>
      <w:lvlText w:val="%5."/>
      <w:lvlJc w:val="left"/>
      <w:pPr>
        <w:tabs>
          <w:tab w:val="num" w:pos="3600"/>
        </w:tabs>
        <w:ind w:left="3600" w:hanging="360"/>
      </w:pPr>
    </w:lvl>
    <w:lvl w:ilvl="5" w:tplc="FD484E9A" w:tentative="1">
      <w:start w:val="1"/>
      <w:numFmt w:val="decimal"/>
      <w:lvlText w:val="%6."/>
      <w:lvlJc w:val="left"/>
      <w:pPr>
        <w:tabs>
          <w:tab w:val="num" w:pos="4320"/>
        </w:tabs>
        <w:ind w:left="4320" w:hanging="360"/>
      </w:pPr>
    </w:lvl>
    <w:lvl w:ilvl="6" w:tplc="C3F2ACA2" w:tentative="1">
      <w:start w:val="1"/>
      <w:numFmt w:val="decimal"/>
      <w:lvlText w:val="%7."/>
      <w:lvlJc w:val="left"/>
      <w:pPr>
        <w:tabs>
          <w:tab w:val="num" w:pos="5040"/>
        </w:tabs>
        <w:ind w:left="5040" w:hanging="360"/>
      </w:pPr>
    </w:lvl>
    <w:lvl w:ilvl="7" w:tplc="4D9849B0" w:tentative="1">
      <w:start w:val="1"/>
      <w:numFmt w:val="decimal"/>
      <w:lvlText w:val="%8."/>
      <w:lvlJc w:val="left"/>
      <w:pPr>
        <w:tabs>
          <w:tab w:val="num" w:pos="5760"/>
        </w:tabs>
        <w:ind w:left="5760" w:hanging="360"/>
      </w:pPr>
    </w:lvl>
    <w:lvl w:ilvl="8" w:tplc="458EB016" w:tentative="1">
      <w:start w:val="1"/>
      <w:numFmt w:val="decimal"/>
      <w:lvlText w:val="%9."/>
      <w:lvlJc w:val="left"/>
      <w:pPr>
        <w:tabs>
          <w:tab w:val="num" w:pos="6480"/>
        </w:tabs>
        <w:ind w:left="6480" w:hanging="360"/>
      </w:pPr>
    </w:lvl>
  </w:abstractNum>
  <w:abstractNum w:abstractNumId="1" w15:restartNumberingAfterBreak="0">
    <w:nsid w:val="51E639EB"/>
    <w:multiLevelType w:val="multilevel"/>
    <w:tmpl w:val="5B12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A94AF0"/>
    <w:multiLevelType w:val="multilevel"/>
    <w:tmpl w:val="4C548C0A"/>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0156454">
    <w:abstractNumId w:val="2"/>
  </w:num>
  <w:num w:numId="2" w16cid:durableId="1019503942">
    <w:abstractNumId w:val="3"/>
  </w:num>
  <w:num w:numId="3" w16cid:durableId="1638409516">
    <w:abstractNumId w:val="1"/>
  </w:num>
  <w:num w:numId="4" w16cid:durableId="204586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AE"/>
    <w:rsid w:val="00025792"/>
    <w:rsid w:val="00044F06"/>
    <w:rsid w:val="00045270"/>
    <w:rsid w:val="0005467F"/>
    <w:rsid w:val="00075A5D"/>
    <w:rsid w:val="000851A2"/>
    <w:rsid w:val="00086E97"/>
    <w:rsid w:val="00087DBB"/>
    <w:rsid w:val="0009366C"/>
    <w:rsid w:val="000B1755"/>
    <w:rsid w:val="000D15EA"/>
    <w:rsid w:val="000D3B26"/>
    <w:rsid w:val="000E1B21"/>
    <w:rsid w:val="000E432E"/>
    <w:rsid w:val="0011247D"/>
    <w:rsid w:val="00116246"/>
    <w:rsid w:val="00125D50"/>
    <w:rsid w:val="00170C68"/>
    <w:rsid w:val="00172D1D"/>
    <w:rsid w:val="001746AB"/>
    <w:rsid w:val="0018791B"/>
    <w:rsid w:val="00192890"/>
    <w:rsid w:val="00195F51"/>
    <w:rsid w:val="001C22AC"/>
    <w:rsid w:val="001C6FB2"/>
    <w:rsid w:val="001C765C"/>
    <w:rsid w:val="001E2A10"/>
    <w:rsid w:val="001E3510"/>
    <w:rsid w:val="001F0F39"/>
    <w:rsid w:val="001F5C15"/>
    <w:rsid w:val="001F67DB"/>
    <w:rsid w:val="00203086"/>
    <w:rsid w:val="00206E7C"/>
    <w:rsid w:val="00220F62"/>
    <w:rsid w:val="002342F3"/>
    <w:rsid w:val="00237B08"/>
    <w:rsid w:val="002541C4"/>
    <w:rsid w:val="00254D2A"/>
    <w:rsid w:val="0027391F"/>
    <w:rsid w:val="00285560"/>
    <w:rsid w:val="002911B6"/>
    <w:rsid w:val="002B0328"/>
    <w:rsid w:val="002B248D"/>
    <w:rsid w:val="002E34D2"/>
    <w:rsid w:val="002E37BE"/>
    <w:rsid w:val="002F1071"/>
    <w:rsid w:val="00307758"/>
    <w:rsid w:val="00326F2D"/>
    <w:rsid w:val="00343058"/>
    <w:rsid w:val="00343C19"/>
    <w:rsid w:val="003442CC"/>
    <w:rsid w:val="00360101"/>
    <w:rsid w:val="00365D17"/>
    <w:rsid w:val="00382064"/>
    <w:rsid w:val="003841EF"/>
    <w:rsid w:val="00391521"/>
    <w:rsid w:val="00396AA9"/>
    <w:rsid w:val="003A4D98"/>
    <w:rsid w:val="003B1DAE"/>
    <w:rsid w:val="003C5333"/>
    <w:rsid w:val="003F69BC"/>
    <w:rsid w:val="00417411"/>
    <w:rsid w:val="00425428"/>
    <w:rsid w:val="00440954"/>
    <w:rsid w:val="00454DF7"/>
    <w:rsid w:val="0045650D"/>
    <w:rsid w:val="004571FF"/>
    <w:rsid w:val="00457AA5"/>
    <w:rsid w:val="00463DB1"/>
    <w:rsid w:val="004649A4"/>
    <w:rsid w:val="00473F87"/>
    <w:rsid w:val="00482FFC"/>
    <w:rsid w:val="0048709C"/>
    <w:rsid w:val="0048734C"/>
    <w:rsid w:val="0049557E"/>
    <w:rsid w:val="004A6EE5"/>
    <w:rsid w:val="004B3484"/>
    <w:rsid w:val="004B36C2"/>
    <w:rsid w:val="004B6F46"/>
    <w:rsid w:val="004D23DB"/>
    <w:rsid w:val="004D2CB9"/>
    <w:rsid w:val="004E13B4"/>
    <w:rsid w:val="004E4796"/>
    <w:rsid w:val="004F7FD5"/>
    <w:rsid w:val="0050639D"/>
    <w:rsid w:val="005234C8"/>
    <w:rsid w:val="00524E9A"/>
    <w:rsid w:val="00526947"/>
    <w:rsid w:val="0054395F"/>
    <w:rsid w:val="005726F4"/>
    <w:rsid w:val="00581480"/>
    <w:rsid w:val="00597E08"/>
    <w:rsid w:val="005B0254"/>
    <w:rsid w:val="005C7B13"/>
    <w:rsid w:val="005D29D2"/>
    <w:rsid w:val="005D7BA2"/>
    <w:rsid w:val="005E2AD6"/>
    <w:rsid w:val="005E5391"/>
    <w:rsid w:val="005E6E83"/>
    <w:rsid w:val="00602232"/>
    <w:rsid w:val="00617FB9"/>
    <w:rsid w:val="00621025"/>
    <w:rsid w:val="006230EB"/>
    <w:rsid w:val="006624BA"/>
    <w:rsid w:val="00664B42"/>
    <w:rsid w:val="006774E1"/>
    <w:rsid w:val="00683A00"/>
    <w:rsid w:val="006944A4"/>
    <w:rsid w:val="006969B0"/>
    <w:rsid w:val="006B23E5"/>
    <w:rsid w:val="00701E2B"/>
    <w:rsid w:val="00733A2E"/>
    <w:rsid w:val="00734D0A"/>
    <w:rsid w:val="00737601"/>
    <w:rsid w:val="00753410"/>
    <w:rsid w:val="007619F3"/>
    <w:rsid w:val="00764B40"/>
    <w:rsid w:val="00765DD1"/>
    <w:rsid w:val="0077116B"/>
    <w:rsid w:val="007866B6"/>
    <w:rsid w:val="0079464C"/>
    <w:rsid w:val="007A0CF3"/>
    <w:rsid w:val="007B1336"/>
    <w:rsid w:val="007C63DE"/>
    <w:rsid w:val="007C6A6A"/>
    <w:rsid w:val="007D4293"/>
    <w:rsid w:val="00800D2C"/>
    <w:rsid w:val="008121D0"/>
    <w:rsid w:val="00815A09"/>
    <w:rsid w:val="00815B55"/>
    <w:rsid w:val="00821277"/>
    <w:rsid w:val="00821D89"/>
    <w:rsid w:val="008363EC"/>
    <w:rsid w:val="00845EC4"/>
    <w:rsid w:val="008528AF"/>
    <w:rsid w:val="00862E0C"/>
    <w:rsid w:val="00863F23"/>
    <w:rsid w:val="008745A4"/>
    <w:rsid w:val="00876DE2"/>
    <w:rsid w:val="008805C6"/>
    <w:rsid w:val="00885B0E"/>
    <w:rsid w:val="008A1719"/>
    <w:rsid w:val="008A79BD"/>
    <w:rsid w:val="008B2324"/>
    <w:rsid w:val="008B7319"/>
    <w:rsid w:val="008D3CF7"/>
    <w:rsid w:val="008F65D2"/>
    <w:rsid w:val="00910344"/>
    <w:rsid w:val="009202BE"/>
    <w:rsid w:val="009259BC"/>
    <w:rsid w:val="00930A84"/>
    <w:rsid w:val="0094259B"/>
    <w:rsid w:val="009462D1"/>
    <w:rsid w:val="00952E46"/>
    <w:rsid w:val="0096706D"/>
    <w:rsid w:val="00971DCB"/>
    <w:rsid w:val="00984ECE"/>
    <w:rsid w:val="00994480"/>
    <w:rsid w:val="00994841"/>
    <w:rsid w:val="009967C2"/>
    <w:rsid w:val="009A2909"/>
    <w:rsid w:val="009B1449"/>
    <w:rsid w:val="009C53F7"/>
    <w:rsid w:val="009D43F4"/>
    <w:rsid w:val="009D5FA8"/>
    <w:rsid w:val="009D7093"/>
    <w:rsid w:val="009E3AFD"/>
    <w:rsid w:val="00A058C5"/>
    <w:rsid w:val="00A132E1"/>
    <w:rsid w:val="00A4491D"/>
    <w:rsid w:val="00A51B54"/>
    <w:rsid w:val="00A751EB"/>
    <w:rsid w:val="00A8148D"/>
    <w:rsid w:val="00A90CED"/>
    <w:rsid w:val="00A96F60"/>
    <w:rsid w:val="00AA2306"/>
    <w:rsid w:val="00AA71EA"/>
    <w:rsid w:val="00AB13B2"/>
    <w:rsid w:val="00AB41A5"/>
    <w:rsid w:val="00AB4581"/>
    <w:rsid w:val="00AD373B"/>
    <w:rsid w:val="00AD6A2F"/>
    <w:rsid w:val="00AD7A68"/>
    <w:rsid w:val="00AE0702"/>
    <w:rsid w:val="00AE517C"/>
    <w:rsid w:val="00AF57C6"/>
    <w:rsid w:val="00AF7CB0"/>
    <w:rsid w:val="00B01620"/>
    <w:rsid w:val="00B05C4A"/>
    <w:rsid w:val="00B070DA"/>
    <w:rsid w:val="00B12F71"/>
    <w:rsid w:val="00B13BDE"/>
    <w:rsid w:val="00B202B8"/>
    <w:rsid w:val="00B267EF"/>
    <w:rsid w:val="00B41BFD"/>
    <w:rsid w:val="00B456AB"/>
    <w:rsid w:val="00B46EF9"/>
    <w:rsid w:val="00B54304"/>
    <w:rsid w:val="00B5480B"/>
    <w:rsid w:val="00B55183"/>
    <w:rsid w:val="00B57EEC"/>
    <w:rsid w:val="00B64BF4"/>
    <w:rsid w:val="00B738C4"/>
    <w:rsid w:val="00B87263"/>
    <w:rsid w:val="00B878DA"/>
    <w:rsid w:val="00BA7C09"/>
    <w:rsid w:val="00BB4675"/>
    <w:rsid w:val="00BB4CAB"/>
    <w:rsid w:val="00BC120E"/>
    <w:rsid w:val="00C3402C"/>
    <w:rsid w:val="00C448E6"/>
    <w:rsid w:val="00C5373F"/>
    <w:rsid w:val="00C64A91"/>
    <w:rsid w:val="00C6570E"/>
    <w:rsid w:val="00C74D83"/>
    <w:rsid w:val="00C7678B"/>
    <w:rsid w:val="00CA3C4C"/>
    <w:rsid w:val="00CA61D7"/>
    <w:rsid w:val="00CA741E"/>
    <w:rsid w:val="00CB4A4E"/>
    <w:rsid w:val="00CE4B1E"/>
    <w:rsid w:val="00CE4F9D"/>
    <w:rsid w:val="00CF1029"/>
    <w:rsid w:val="00CF331B"/>
    <w:rsid w:val="00D0541E"/>
    <w:rsid w:val="00D203C5"/>
    <w:rsid w:val="00D40B49"/>
    <w:rsid w:val="00D431B3"/>
    <w:rsid w:val="00D62673"/>
    <w:rsid w:val="00D63FCB"/>
    <w:rsid w:val="00D67D0B"/>
    <w:rsid w:val="00D77591"/>
    <w:rsid w:val="00D84107"/>
    <w:rsid w:val="00D940A2"/>
    <w:rsid w:val="00D97020"/>
    <w:rsid w:val="00DA0F61"/>
    <w:rsid w:val="00DA3BE0"/>
    <w:rsid w:val="00DA538C"/>
    <w:rsid w:val="00DB12FC"/>
    <w:rsid w:val="00DC033A"/>
    <w:rsid w:val="00DC2A4D"/>
    <w:rsid w:val="00DC7330"/>
    <w:rsid w:val="00DD2AAC"/>
    <w:rsid w:val="00DD67EE"/>
    <w:rsid w:val="00DE3C90"/>
    <w:rsid w:val="00DF25E5"/>
    <w:rsid w:val="00E075B9"/>
    <w:rsid w:val="00E162E5"/>
    <w:rsid w:val="00E31E81"/>
    <w:rsid w:val="00E41DD0"/>
    <w:rsid w:val="00E43C68"/>
    <w:rsid w:val="00E45405"/>
    <w:rsid w:val="00E47C45"/>
    <w:rsid w:val="00E53EE2"/>
    <w:rsid w:val="00E54646"/>
    <w:rsid w:val="00E71071"/>
    <w:rsid w:val="00E725B5"/>
    <w:rsid w:val="00E74C2B"/>
    <w:rsid w:val="00E75C19"/>
    <w:rsid w:val="00E8571A"/>
    <w:rsid w:val="00E8668D"/>
    <w:rsid w:val="00EA0B84"/>
    <w:rsid w:val="00EA2FF8"/>
    <w:rsid w:val="00EB307C"/>
    <w:rsid w:val="00ED4BD3"/>
    <w:rsid w:val="00ED5AE6"/>
    <w:rsid w:val="00ED5BB9"/>
    <w:rsid w:val="00EF4765"/>
    <w:rsid w:val="00F00688"/>
    <w:rsid w:val="00F0663D"/>
    <w:rsid w:val="00F1073B"/>
    <w:rsid w:val="00F70BEA"/>
    <w:rsid w:val="00F8068E"/>
    <w:rsid w:val="00F8462E"/>
    <w:rsid w:val="00F85CAE"/>
    <w:rsid w:val="00F86A1E"/>
    <w:rsid w:val="00F87189"/>
    <w:rsid w:val="00F973E9"/>
    <w:rsid w:val="00FB12A7"/>
    <w:rsid w:val="00FB2B85"/>
    <w:rsid w:val="00FB5804"/>
    <w:rsid w:val="00FD2F0C"/>
    <w:rsid w:val="00FE2B9F"/>
    <w:rsid w:val="00FE4A36"/>
    <w:rsid w:val="00FE5685"/>
    <w:rsid w:val="00FF1E4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B7E98"/>
  <w15:docId w15:val="{F2CC35BA-721A-4A98-AE1C-332947C9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56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8"/>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8"/>
    <w:pPr>
      <w:spacing w:after="0" w:line="240" w:lineRule="auto"/>
    </w:pPr>
    <w:tblPr>
      <w:tblStyleRowBandSize w:val="1"/>
      <w:tblStyleColBandSize w:val="1"/>
      <w:tblCellMar>
        <w:left w:w="255" w:type="dxa"/>
        <w:right w:w="108" w:type="dxa"/>
      </w:tblCellMar>
    </w:tblPr>
  </w:style>
  <w:style w:type="table" w:customStyle="1" w:styleId="a1">
    <w:basedOn w:val="TableNormal8"/>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6"/>
    <w:pPr>
      <w:spacing w:after="0" w:line="240" w:lineRule="auto"/>
    </w:pPr>
    <w:tblPr>
      <w:tblStyleRowBandSize w:val="1"/>
      <w:tblStyleColBandSize w:val="1"/>
      <w:tblCellMar>
        <w:left w:w="255" w:type="dxa"/>
        <w:right w:w="108" w:type="dxa"/>
      </w:tblCellMar>
    </w:tblPr>
  </w:style>
  <w:style w:type="table" w:customStyle="1" w:styleId="a3">
    <w:basedOn w:val="TableNormal5"/>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4"/>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3"/>
    <w:pPr>
      <w:spacing w:after="0" w:line="240" w:lineRule="auto"/>
    </w:pPr>
    <w:tblPr>
      <w:tblStyleRowBandSize w:val="1"/>
      <w:tblStyleColBandSize w:val="1"/>
      <w:tblCellMar>
        <w:left w:w="255" w:type="dxa"/>
        <w:right w:w="108" w:type="dxa"/>
      </w:tblCellMar>
    </w:tblPr>
  </w:style>
  <w:style w:type="table" w:customStyle="1" w:styleId="a6">
    <w:basedOn w:val="TableNormal2"/>
    <w:pPr>
      <w:spacing w:after="0" w:line="240" w:lineRule="auto"/>
    </w:pPr>
    <w:tblPr>
      <w:tblStyleRowBandSize w:val="1"/>
      <w:tblStyleColBandSize w:val="1"/>
      <w:tblCellMar>
        <w:left w:w="255" w:type="dxa"/>
        <w:right w:w="108" w:type="dxa"/>
      </w:tblCellMar>
    </w:tblPr>
  </w:style>
  <w:style w:type="character" w:styleId="Hipercze">
    <w:name w:val="Hyperlink"/>
    <w:basedOn w:val="Domylnaczcionkaakapitu"/>
    <w:uiPriority w:val="99"/>
    <w:unhideWhenUsed/>
    <w:rsid w:val="00617FB9"/>
    <w:rPr>
      <w:color w:val="0000FF" w:themeColor="hyperlink"/>
      <w:u w:val="single"/>
    </w:rPr>
  </w:style>
  <w:style w:type="paragraph" w:styleId="NormalnyWeb">
    <w:name w:val="Normal (Web)"/>
    <w:basedOn w:val="Normalny"/>
    <w:uiPriority w:val="99"/>
    <w:semiHidden/>
    <w:unhideWhenUsed/>
    <w:rsid w:val="00463DB1"/>
    <w:rPr>
      <w:rFonts w:ascii="Times New Roman" w:hAnsi="Times New Roman" w:cs="Times New Roman"/>
      <w:sz w:val="24"/>
      <w:szCs w:val="24"/>
    </w:rPr>
  </w:style>
  <w:style w:type="character" w:styleId="Uwydatnienie">
    <w:name w:val="Emphasis"/>
    <w:basedOn w:val="Domylnaczcionkaakapitu"/>
    <w:uiPriority w:val="20"/>
    <w:qFormat/>
    <w:rsid w:val="0049557E"/>
    <w:rPr>
      <w:i/>
      <w:iCs/>
    </w:rPr>
  </w:style>
  <w:style w:type="paragraph" w:styleId="Tekstprzypisukocowego">
    <w:name w:val="endnote text"/>
    <w:basedOn w:val="Normalny"/>
    <w:link w:val="TekstprzypisukocowegoZnak"/>
    <w:uiPriority w:val="99"/>
    <w:semiHidden/>
    <w:unhideWhenUsed/>
    <w:rsid w:val="00B12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F71"/>
    <w:rPr>
      <w:sz w:val="20"/>
      <w:szCs w:val="20"/>
    </w:rPr>
  </w:style>
  <w:style w:type="character" w:styleId="Odwoanieprzypisukocowego">
    <w:name w:val="endnote reference"/>
    <w:basedOn w:val="Domylnaczcionkaakapitu"/>
    <w:uiPriority w:val="99"/>
    <w:semiHidden/>
    <w:unhideWhenUsed/>
    <w:rsid w:val="00B12F71"/>
    <w:rPr>
      <w:vertAlign w:val="superscript"/>
    </w:rPr>
  </w:style>
  <w:style w:type="paragraph" w:styleId="Poprawka">
    <w:name w:val="Revision"/>
    <w:hidden/>
    <w:uiPriority w:val="99"/>
    <w:semiHidden/>
    <w:rsid w:val="00E74C2B"/>
    <w:pPr>
      <w:spacing w:after="0" w:line="240" w:lineRule="auto"/>
    </w:pPr>
  </w:style>
  <w:style w:type="character" w:customStyle="1" w:styleId="Nierozpoznanawzmianka1">
    <w:name w:val="Nierozpoznana wzmianka1"/>
    <w:basedOn w:val="Domylnaczcionkaakapitu"/>
    <w:uiPriority w:val="99"/>
    <w:semiHidden/>
    <w:unhideWhenUsed/>
    <w:rsid w:val="00821277"/>
    <w:rPr>
      <w:color w:val="605E5C"/>
      <w:shd w:val="clear" w:color="auto" w:fill="E1DFDD"/>
    </w:rPr>
  </w:style>
  <w:style w:type="character" w:styleId="Tekstzastpczy">
    <w:name w:val="Placeholder Text"/>
    <w:basedOn w:val="Domylnaczcionkaakapitu"/>
    <w:uiPriority w:val="99"/>
    <w:semiHidden/>
    <w:rsid w:val="005E2AD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9102">
      <w:bodyDiv w:val="1"/>
      <w:marLeft w:val="0"/>
      <w:marRight w:val="0"/>
      <w:marTop w:val="0"/>
      <w:marBottom w:val="0"/>
      <w:divBdr>
        <w:top w:val="none" w:sz="0" w:space="0" w:color="auto"/>
        <w:left w:val="none" w:sz="0" w:space="0" w:color="auto"/>
        <w:bottom w:val="none" w:sz="0" w:space="0" w:color="auto"/>
        <w:right w:val="none" w:sz="0" w:space="0" w:color="auto"/>
      </w:divBdr>
    </w:div>
    <w:div w:id="102188668">
      <w:bodyDiv w:val="1"/>
      <w:marLeft w:val="0"/>
      <w:marRight w:val="0"/>
      <w:marTop w:val="0"/>
      <w:marBottom w:val="0"/>
      <w:divBdr>
        <w:top w:val="none" w:sz="0" w:space="0" w:color="auto"/>
        <w:left w:val="none" w:sz="0" w:space="0" w:color="auto"/>
        <w:bottom w:val="none" w:sz="0" w:space="0" w:color="auto"/>
        <w:right w:val="none" w:sz="0" w:space="0" w:color="auto"/>
      </w:divBdr>
    </w:div>
    <w:div w:id="537860120">
      <w:bodyDiv w:val="1"/>
      <w:marLeft w:val="0"/>
      <w:marRight w:val="0"/>
      <w:marTop w:val="0"/>
      <w:marBottom w:val="0"/>
      <w:divBdr>
        <w:top w:val="none" w:sz="0" w:space="0" w:color="auto"/>
        <w:left w:val="none" w:sz="0" w:space="0" w:color="auto"/>
        <w:bottom w:val="none" w:sz="0" w:space="0" w:color="auto"/>
        <w:right w:val="none" w:sz="0" w:space="0" w:color="auto"/>
      </w:divBdr>
    </w:div>
    <w:div w:id="541939076">
      <w:bodyDiv w:val="1"/>
      <w:marLeft w:val="0"/>
      <w:marRight w:val="0"/>
      <w:marTop w:val="0"/>
      <w:marBottom w:val="0"/>
      <w:divBdr>
        <w:top w:val="none" w:sz="0" w:space="0" w:color="auto"/>
        <w:left w:val="none" w:sz="0" w:space="0" w:color="auto"/>
        <w:bottom w:val="none" w:sz="0" w:space="0" w:color="auto"/>
        <w:right w:val="none" w:sz="0" w:space="0" w:color="auto"/>
      </w:divBdr>
    </w:div>
    <w:div w:id="557086440">
      <w:bodyDiv w:val="1"/>
      <w:marLeft w:val="0"/>
      <w:marRight w:val="0"/>
      <w:marTop w:val="0"/>
      <w:marBottom w:val="0"/>
      <w:divBdr>
        <w:top w:val="none" w:sz="0" w:space="0" w:color="auto"/>
        <w:left w:val="none" w:sz="0" w:space="0" w:color="auto"/>
        <w:bottom w:val="none" w:sz="0" w:space="0" w:color="auto"/>
        <w:right w:val="none" w:sz="0" w:space="0" w:color="auto"/>
      </w:divBdr>
      <w:divsChild>
        <w:div w:id="693729933">
          <w:marLeft w:val="0"/>
          <w:marRight w:val="0"/>
          <w:marTop w:val="0"/>
          <w:marBottom w:val="240"/>
          <w:divBdr>
            <w:top w:val="none" w:sz="0" w:space="0" w:color="auto"/>
            <w:left w:val="none" w:sz="0" w:space="0" w:color="auto"/>
            <w:bottom w:val="none" w:sz="0" w:space="0" w:color="auto"/>
            <w:right w:val="none" w:sz="0" w:space="0" w:color="auto"/>
          </w:divBdr>
        </w:div>
      </w:divsChild>
    </w:div>
    <w:div w:id="591859675">
      <w:bodyDiv w:val="1"/>
      <w:marLeft w:val="0"/>
      <w:marRight w:val="0"/>
      <w:marTop w:val="0"/>
      <w:marBottom w:val="0"/>
      <w:divBdr>
        <w:top w:val="none" w:sz="0" w:space="0" w:color="auto"/>
        <w:left w:val="none" w:sz="0" w:space="0" w:color="auto"/>
        <w:bottom w:val="none" w:sz="0" w:space="0" w:color="auto"/>
        <w:right w:val="none" w:sz="0" w:space="0" w:color="auto"/>
      </w:divBdr>
    </w:div>
    <w:div w:id="621694524">
      <w:bodyDiv w:val="1"/>
      <w:marLeft w:val="0"/>
      <w:marRight w:val="0"/>
      <w:marTop w:val="0"/>
      <w:marBottom w:val="0"/>
      <w:divBdr>
        <w:top w:val="none" w:sz="0" w:space="0" w:color="auto"/>
        <w:left w:val="none" w:sz="0" w:space="0" w:color="auto"/>
        <w:bottom w:val="none" w:sz="0" w:space="0" w:color="auto"/>
        <w:right w:val="none" w:sz="0" w:space="0" w:color="auto"/>
      </w:divBdr>
    </w:div>
    <w:div w:id="722217663">
      <w:bodyDiv w:val="1"/>
      <w:marLeft w:val="0"/>
      <w:marRight w:val="0"/>
      <w:marTop w:val="0"/>
      <w:marBottom w:val="0"/>
      <w:divBdr>
        <w:top w:val="none" w:sz="0" w:space="0" w:color="auto"/>
        <w:left w:val="none" w:sz="0" w:space="0" w:color="auto"/>
        <w:bottom w:val="none" w:sz="0" w:space="0" w:color="auto"/>
        <w:right w:val="none" w:sz="0" w:space="0" w:color="auto"/>
      </w:divBdr>
      <w:divsChild>
        <w:div w:id="670134849">
          <w:marLeft w:val="547"/>
          <w:marRight w:val="0"/>
          <w:marTop w:val="0"/>
          <w:marBottom w:val="0"/>
          <w:divBdr>
            <w:top w:val="none" w:sz="0" w:space="0" w:color="auto"/>
            <w:left w:val="none" w:sz="0" w:space="0" w:color="auto"/>
            <w:bottom w:val="none" w:sz="0" w:space="0" w:color="auto"/>
            <w:right w:val="none" w:sz="0" w:space="0" w:color="auto"/>
          </w:divBdr>
        </w:div>
        <w:div w:id="634917937">
          <w:marLeft w:val="547"/>
          <w:marRight w:val="0"/>
          <w:marTop w:val="0"/>
          <w:marBottom w:val="0"/>
          <w:divBdr>
            <w:top w:val="none" w:sz="0" w:space="0" w:color="auto"/>
            <w:left w:val="none" w:sz="0" w:space="0" w:color="auto"/>
            <w:bottom w:val="none" w:sz="0" w:space="0" w:color="auto"/>
            <w:right w:val="none" w:sz="0" w:space="0" w:color="auto"/>
          </w:divBdr>
        </w:div>
        <w:div w:id="1481190525">
          <w:marLeft w:val="547"/>
          <w:marRight w:val="0"/>
          <w:marTop w:val="0"/>
          <w:marBottom w:val="0"/>
          <w:divBdr>
            <w:top w:val="none" w:sz="0" w:space="0" w:color="auto"/>
            <w:left w:val="none" w:sz="0" w:space="0" w:color="auto"/>
            <w:bottom w:val="none" w:sz="0" w:space="0" w:color="auto"/>
            <w:right w:val="none" w:sz="0" w:space="0" w:color="auto"/>
          </w:divBdr>
        </w:div>
        <w:div w:id="753937629">
          <w:marLeft w:val="547"/>
          <w:marRight w:val="0"/>
          <w:marTop w:val="0"/>
          <w:marBottom w:val="0"/>
          <w:divBdr>
            <w:top w:val="none" w:sz="0" w:space="0" w:color="auto"/>
            <w:left w:val="none" w:sz="0" w:space="0" w:color="auto"/>
            <w:bottom w:val="none" w:sz="0" w:space="0" w:color="auto"/>
            <w:right w:val="none" w:sz="0" w:space="0" w:color="auto"/>
          </w:divBdr>
        </w:div>
        <w:div w:id="246116476">
          <w:marLeft w:val="547"/>
          <w:marRight w:val="0"/>
          <w:marTop w:val="0"/>
          <w:marBottom w:val="0"/>
          <w:divBdr>
            <w:top w:val="none" w:sz="0" w:space="0" w:color="auto"/>
            <w:left w:val="none" w:sz="0" w:space="0" w:color="auto"/>
            <w:bottom w:val="none" w:sz="0" w:space="0" w:color="auto"/>
            <w:right w:val="none" w:sz="0" w:space="0" w:color="auto"/>
          </w:divBdr>
        </w:div>
        <w:div w:id="393548058">
          <w:marLeft w:val="547"/>
          <w:marRight w:val="0"/>
          <w:marTop w:val="0"/>
          <w:marBottom w:val="0"/>
          <w:divBdr>
            <w:top w:val="none" w:sz="0" w:space="0" w:color="auto"/>
            <w:left w:val="none" w:sz="0" w:space="0" w:color="auto"/>
            <w:bottom w:val="none" w:sz="0" w:space="0" w:color="auto"/>
            <w:right w:val="none" w:sz="0" w:space="0" w:color="auto"/>
          </w:divBdr>
        </w:div>
      </w:divsChild>
    </w:div>
    <w:div w:id="738141087">
      <w:bodyDiv w:val="1"/>
      <w:marLeft w:val="0"/>
      <w:marRight w:val="0"/>
      <w:marTop w:val="0"/>
      <w:marBottom w:val="0"/>
      <w:divBdr>
        <w:top w:val="none" w:sz="0" w:space="0" w:color="auto"/>
        <w:left w:val="none" w:sz="0" w:space="0" w:color="auto"/>
        <w:bottom w:val="none" w:sz="0" w:space="0" w:color="auto"/>
        <w:right w:val="none" w:sz="0" w:space="0" w:color="auto"/>
      </w:divBdr>
    </w:div>
    <w:div w:id="966665738">
      <w:bodyDiv w:val="1"/>
      <w:marLeft w:val="0"/>
      <w:marRight w:val="0"/>
      <w:marTop w:val="0"/>
      <w:marBottom w:val="0"/>
      <w:divBdr>
        <w:top w:val="none" w:sz="0" w:space="0" w:color="auto"/>
        <w:left w:val="none" w:sz="0" w:space="0" w:color="auto"/>
        <w:bottom w:val="none" w:sz="0" w:space="0" w:color="auto"/>
        <w:right w:val="none" w:sz="0" w:space="0" w:color="auto"/>
      </w:divBdr>
    </w:div>
    <w:div w:id="1040400261">
      <w:bodyDiv w:val="1"/>
      <w:marLeft w:val="0"/>
      <w:marRight w:val="0"/>
      <w:marTop w:val="0"/>
      <w:marBottom w:val="0"/>
      <w:divBdr>
        <w:top w:val="none" w:sz="0" w:space="0" w:color="auto"/>
        <w:left w:val="none" w:sz="0" w:space="0" w:color="auto"/>
        <w:bottom w:val="none" w:sz="0" w:space="0" w:color="auto"/>
        <w:right w:val="none" w:sz="0" w:space="0" w:color="auto"/>
      </w:divBdr>
    </w:div>
    <w:div w:id="1075861079">
      <w:bodyDiv w:val="1"/>
      <w:marLeft w:val="0"/>
      <w:marRight w:val="0"/>
      <w:marTop w:val="0"/>
      <w:marBottom w:val="0"/>
      <w:divBdr>
        <w:top w:val="none" w:sz="0" w:space="0" w:color="auto"/>
        <w:left w:val="none" w:sz="0" w:space="0" w:color="auto"/>
        <w:bottom w:val="none" w:sz="0" w:space="0" w:color="auto"/>
        <w:right w:val="none" w:sz="0" w:space="0" w:color="auto"/>
      </w:divBdr>
    </w:div>
    <w:div w:id="1374423656">
      <w:bodyDiv w:val="1"/>
      <w:marLeft w:val="0"/>
      <w:marRight w:val="0"/>
      <w:marTop w:val="0"/>
      <w:marBottom w:val="0"/>
      <w:divBdr>
        <w:top w:val="none" w:sz="0" w:space="0" w:color="auto"/>
        <w:left w:val="none" w:sz="0" w:space="0" w:color="auto"/>
        <w:bottom w:val="none" w:sz="0" w:space="0" w:color="auto"/>
        <w:right w:val="none" w:sz="0" w:space="0" w:color="auto"/>
      </w:divBdr>
    </w:div>
    <w:div w:id="1514563632">
      <w:bodyDiv w:val="1"/>
      <w:marLeft w:val="0"/>
      <w:marRight w:val="0"/>
      <w:marTop w:val="0"/>
      <w:marBottom w:val="0"/>
      <w:divBdr>
        <w:top w:val="none" w:sz="0" w:space="0" w:color="auto"/>
        <w:left w:val="none" w:sz="0" w:space="0" w:color="auto"/>
        <w:bottom w:val="none" w:sz="0" w:space="0" w:color="auto"/>
        <w:right w:val="none" w:sz="0" w:space="0" w:color="auto"/>
      </w:divBdr>
    </w:div>
    <w:div w:id="1527254199">
      <w:bodyDiv w:val="1"/>
      <w:marLeft w:val="0"/>
      <w:marRight w:val="0"/>
      <w:marTop w:val="0"/>
      <w:marBottom w:val="0"/>
      <w:divBdr>
        <w:top w:val="none" w:sz="0" w:space="0" w:color="auto"/>
        <w:left w:val="none" w:sz="0" w:space="0" w:color="auto"/>
        <w:bottom w:val="none" w:sz="0" w:space="0" w:color="auto"/>
        <w:right w:val="none" w:sz="0" w:space="0" w:color="auto"/>
      </w:divBdr>
    </w:div>
    <w:div w:id="1654917057">
      <w:bodyDiv w:val="1"/>
      <w:marLeft w:val="0"/>
      <w:marRight w:val="0"/>
      <w:marTop w:val="0"/>
      <w:marBottom w:val="0"/>
      <w:divBdr>
        <w:top w:val="none" w:sz="0" w:space="0" w:color="auto"/>
        <w:left w:val="none" w:sz="0" w:space="0" w:color="auto"/>
        <w:bottom w:val="none" w:sz="0" w:space="0" w:color="auto"/>
        <w:right w:val="none" w:sz="0" w:space="0" w:color="auto"/>
      </w:divBdr>
    </w:div>
    <w:div w:id="1755279652">
      <w:bodyDiv w:val="1"/>
      <w:marLeft w:val="0"/>
      <w:marRight w:val="0"/>
      <w:marTop w:val="0"/>
      <w:marBottom w:val="0"/>
      <w:divBdr>
        <w:top w:val="none" w:sz="0" w:space="0" w:color="auto"/>
        <w:left w:val="none" w:sz="0" w:space="0" w:color="auto"/>
        <w:bottom w:val="none" w:sz="0" w:space="0" w:color="auto"/>
        <w:right w:val="none" w:sz="0" w:space="0" w:color="auto"/>
      </w:divBdr>
    </w:div>
    <w:div w:id="1969243139">
      <w:bodyDiv w:val="1"/>
      <w:marLeft w:val="0"/>
      <w:marRight w:val="0"/>
      <w:marTop w:val="0"/>
      <w:marBottom w:val="0"/>
      <w:divBdr>
        <w:top w:val="none" w:sz="0" w:space="0" w:color="auto"/>
        <w:left w:val="none" w:sz="0" w:space="0" w:color="auto"/>
        <w:bottom w:val="none" w:sz="0" w:space="0" w:color="auto"/>
        <w:right w:val="none" w:sz="0" w:space="0" w:color="auto"/>
      </w:divBdr>
    </w:div>
    <w:div w:id="198642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edia.budimex.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al.wrzosek@budim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udimex.p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f8d824-3a1b-4e30-b0d7-ad106b94356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go:gDocsCustomXmlDataStorage xmlns:go="http://customooxmlschemas.google.com/" xmlns:r="http://schemas.openxmlformats.org/officeDocument/2006/relationships">
  <go:docsCustomData xmlns:go="http://customooxmlschemas.google.com/" roundtripDataSignature="AMtx7mjv3XfVOTsnrrJMgr+04bwcsmgMmQ==">AMUW2mWYt16ubMZyE8Wtf8CF+UtafYBsC7aOFa7h+Y64RCObJN0iJqsvX7WfAKlGlRNg8VvVH/heBOMuOudwz6IkWrX+3+z8AA8BCUA8skPW3WO86Lr2evH2F/dN4jxiAz+u98gsxIbLEadMp/UBxoBMnBCK+35TjEXURRnhwfJl6dEBUsUuvc0bhX4ACn13VVbCSgu4A2dxhPv5LxscoE53y3eAG1y09IZgx7lmFhAaihi0uzquaC6EjuJKYNkmIKu+rx4yDrUMml23TIak+fZZyUxzRpLfI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349C2C9159751B46A65AAFF155BEE7B3" ma:contentTypeVersion="17" ma:contentTypeDescription="Utwórz nowy dokument." ma:contentTypeScope="" ma:versionID="7f7df87ddeda491263ac67afc3a477e7">
  <xsd:schema xmlns:xsd="http://www.w3.org/2001/XMLSchema" xmlns:xs="http://www.w3.org/2001/XMLSchema" xmlns:p="http://schemas.microsoft.com/office/2006/metadata/properties" xmlns:ns3="60f8d824-3a1b-4e30-b0d7-ad106b943563" xmlns:ns4="362bd224-3aa9-4c78-aac4-9f2084b957e5" targetNamespace="http://schemas.microsoft.com/office/2006/metadata/properties" ma:root="true" ma:fieldsID="b83aab55db1200b0a45a60460aa830f5" ns3:_="" ns4:_="">
    <xsd:import namespace="60f8d824-3a1b-4e30-b0d7-ad106b943563"/>
    <xsd:import namespace="362bd224-3aa9-4c78-aac4-9f2084b957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8d824-3a1b-4e30-b0d7-ad106b943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2bd224-3aa9-4c78-aac4-9f2084b957e5"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SharingHintHash" ma:index="2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24CD1-32B9-434D-A4A5-A27A3E947DD3}">
  <ds:schemaRefs>
    <ds:schemaRef ds:uri="http://schemas.microsoft.com/office/2006/metadata/properties"/>
    <ds:schemaRef ds:uri="http://schemas.microsoft.com/office/infopath/2007/PartnerControls"/>
    <ds:schemaRef ds:uri="60f8d824-3a1b-4e30-b0d7-ad106b943563"/>
  </ds:schemaRefs>
</ds:datastoreItem>
</file>

<file path=customXml/itemProps2.xml><?xml version="1.0" encoding="utf-8"?>
<ds:datastoreItem xmlns:ds="http://schemas.openxmlformats.org/officeDocument/2006/customXml" ds:itemID="{45A1A33E-EB50-400A-85F4-6ADC04D502CB}">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1F75B1F-C546-4929-90FA-5F594DCD2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8d824-3a1b-4e30-b0d7-ad106b943563"/>
    <ds:schemaRef ds:uri="362bd224-3aa9-4c78-aac4-9f2084b95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15360F-BFF4-4649-B34C-7E28CA12E7E1}">
  <ds:schemaRefs>
    <ds:schemaRef ds:uri="http://schemas.microsoft.com/sharepoint/v3/contenttype/forms"/>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776</Words>
  <Characters>4658</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Wójcik</dc:creator>
  <cp:lastModifiedBy>Zyglewska, Diana</cp:lastModifiedBy>
  <cp:revision>6</cp:revision>
  <dcterms:created xsi:type="dcterms:W3CDTF">2023-12-21T18:21:00Z</dcterms:created>
  <dcterms:modified xsi:type="dcterms:W3CDTF">2023-12-22T09:10:00Z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5923b3-4e86-4aa9-9018-d7e3c1e08536_Enabled">
    <vt:lpwstr>true</vt:lpwstr>
  </property>
  <property fmtid="{D5CDD505-2E9C-101B-9397-08002B2CF9AE}" pid="3" name="MSIP_Label_b05923b3-4e86-4aa9-9018-d7e3c1e08536_SetDate">
    <vt:lpwstr>2022-11-24T09:42:54Z</vt:lpwstr>
  </property>
  <property fmtid="{D5CDD505-2E9C-101B-9397-08002B2CF9AE}" pid="4" name="MSIP_Label_b05923b3-4e86-4aa9-9018-d7e3c1e08536_Method">
    <vt:lpwstr>Standard</vt:lpwstr>
  </property>
  <property fmtid="{D5CDD505-2E9C-101B-9397-08002B2CF9AE}" pid="5" name="MSIP_Label_b05923b3-4e86-4aa9-9018-d7e3c1e08536_Name">
    <vt:lpwstr>Wewnętrzna 2</vt:lpwstr>
  </property>
  <property fmtid="{D5CDD505-2E9C-101B-9397-08002B2CF9AE}" pid="6" name="MSIP_Label_b05923b3-4e86-4aa9-9018-d7e3c1e08536_SiteId">
    <vt:lpwstr>66a13ed4-5c17-4ee8-ba28-778da8cdd7d4</vt:lpwstr>
  </property>
  <property fmtid="{D5CDD505-2E9C-101B-9397-08002B2CF9AE}" pid="7" name="MSIP_Label_b05923b3-4e86-4aa9-9018-d7e3c1e08536_ActionId">
    <vt:lpwstr>91135e52-3dc7-459e-a4e1-5b350c7b8d8c</vt:lpwstr>
  </property>
  <property fmtid="{D5CDD505-2E9C-101B-9397-08002B2CF9AE}" pid="8" name="MSIP_Label_b05923b3-4e86-4aa9-9018-d7e3c1e08536_ContentBits">
    <vt:lpwstr>0</vt:lpwstr>
  </property>
  <property fmtid="{D5CDD505-2E9C-101B-9397-08002B2CF9AE}" pid="9" name="ContentTypeId">
    <vt:lpwstr>0x010100349C2C9159751B46A65AAFF155BEE7B3</vt:lpwstr>
  </property>
</Properties>
</file>