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22B0025B" w:rsidR="00D824D3" w:rsidRPr="00FC43CA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red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AD718C" w:rsidRPr="006C6E94">
        <w:rPr>
          <w:rFonts w:ascii="Tahoma" w:eastAsia="Tahoma" w:hAnsi="Tahoma" w:cs="Tahoma"/>
          <w:color w:val="808080"/>
          <w:sz w:val="20"/>
          <w:szCs w:val="20"/>
        </w:rPr>
        <w:t>19</w:t>
      </w:r>
      <w:r w:rsidR="00FC43CA" w:rsidRPr="006C6E94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82528E" w:rsidRPr="006C6E94">
        <w:rPr>
          <w:rFonts w:ascii="Tahoma" w:eastAsia="Tahoma" w:hAnsi="Tahoma" w:cs="Tahoma"/>
          <w:color w:val="808080"/>
          <w:sz w:val="20"/>
          <w:szCs w:val="20"/>
        </w:rPr>
        <w:t xml:space="preserve">maja </w:t>
      </w:r>
      <w:r w:rsidR="00360B0E" w:rsidRPr="006C6E94">
        <w:rPr>
          <w:rFonts w:ascii="Tahoma" w:eastAsia="Tahoma" w:hAnsi="Tahoma" w:cs="Tahoma"/>
          <w:color w:val="808080"/>
          <w:sz w:val="20"/>
          <w:szCs w:val="20"/>
        </w:rPr>
        <w:t>202</w:t>
      </w:r>
      <w:r w:rsidR="00FC43CA" w:rsidRPr="006C6E94">
        <w:rPr>
          <w:rFonts w:ascii="Tahoma" w:eastAsia="Tahoma" w:hAnsi="Tahoma" w:cs="Tahoma"/>
          <w:color w:val="808080"/>
          <w:sz w:val="20"/>
          <w:szCs w:val="20"/>
        </w:rPr>
        <w:t>3</w:t>
      </w:r>
      <w:r w:rsidR="00B63B5B" w:rsidRPr="006C6E94">
        <w:rPr>
          <w:rFonts w:ascii="Tahoma" w:eastAsia="Tahoma" w:hAnsi="Tahoma" w:cs="Tahoma"/>
          <w:color w:val="808080"/>
          <w:sz w:val="20"/>
          <w:szCs w:val="20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11"/>
        <w:gridCol w:w="3166"/>
      </w:tblGrid>
      <w:tr w:rsidR="00D824D3" w:rsidRPr="00775CAB" w14:paraId="18FE4A91" w14:textId="77777777" w:rsidTr="00A96B52">
        <w:tc>
          <w:tcPr>
            <w:tcW w:w="7111" w:type="dxa"/>
          </w:tcPr>
          <w:p w14:paraId="50DAD41A" w14:textId="7319EBA4" w:rsidR="00D824D3" w:rsidRPr="006C6E94" w:rsidRDefault="00FD7772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0"/>
                <w:szCs w:val="20"/>
              </w:rPr>
            </w:pPr>
            <w:r w:rsidRPr="006C6E94">
              <w:rPr>
                <w:rFonts w:ascii="Tahoma" w:eastAsia="Tahoma" w:hAnsi="Tahoma" w:cs="Tahoma"/>
                <w:bCs/>
                <w:color w:val="7F7F7F"/>
                <w:sz w:val="20"/>
                <w:szCs w:val="20"/>
              </w:rPr>
              <w:t xml:space="preserve">#raport </w:t>
            </w:r>
            <w:r w:rsidR="00F65CEF" w:rsidRPr="006C6E94">
              <w:rPr>
                <w:rFonts w:ascii="Tahoma" w:eastAsia="Tahoma" w:hAnsi="Tahoma" w:cs="Tahoma"/>
                <w:bCs/>
                <w:color w:val="7F7F7F"/>
                <w:sz w:val="20"/>
                <w:szCs w:val="20"/>
              </w:rPr>
              <w:t>#</w:t>
            </w:r>
            <w:r w:rsidR="00B14F86" w:rsidRPr="006C6E94">
              <w:rPr>
                <w:rFonts w:ascii="Tahoma" w:eastAsia="Tahoma" w:hAnsi="Tahoma" w:cs="Tahoma"/>
                <w:bCs/>
                <w:color w:val="7F7F7F"/>
                <w:sz w:val="20"/>
                <w:szCs w:val="20"/>
              </w:rPr>
              <w:t>ESG #CSR</w:t>
            </w:r>
            <w:r w:rsidRPr="006C6E94">
              <w:rPr>
                <w:rFonts w:ascii="Tahoma" w:eastAsia="Tahoma" w:hAnsi="Tahoma" w:cs="Tahoma"/>
                <w:bCs/>
                <w:color w:val="7F7F7F"/>
                <w:sz w:val="20"/>
                <w:szCs w:val="20"/>
              </w:rPr>
              <w:t xml:space="preserve"> #poleca</w:t>
            </w:r>
            <w:r w:rsidR="00B14F86" w:rsidRPr="006C6E94">
              <w:rPr>
                <w:rFonts w:ascii="Tahoma" w:eastAsia="Tahoma" w:hAnsi="Tahoma" w:cs="Tahoma"/>
                <w:bCs/>
                <w:color w:val="7F7F7F"/>
                <w:sz w:val="20"/>
                <w:szCs w:val="20"/>
              </w:rPr>
              <w:t>m</w:t>
            </w:r>
            <w:r w:rsidRPr="006C6E94">
              <w:rPr>
                <w:rFonts w:ascii="Tahoma" w:eastAsia="Tahoma" w:hAnsi="Tahoma" w:cs="Tahoma"/>
                <w:bCs/>
                <w:color w:val="7F7F7F"/>
                <w:sz w:val="20"/>
                <w:szCs w:val="20"/>
              </w:rPr>
              <w:t>y</w:t>
            </w:r>
          </w:p>
          <w:p w14:paraId="78C40F7D" w14:textId="77777777" w:rsidR="006C6E94" w:rsidRDefault="006C6E94" w:rsidP="006C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</w:p>
          <w:p w14:paraId="1F08E350" w14:textId="56118264" w:rsidR="009A2A41" w:rsidRPr="006C6E94" w:rsidRDefault="00FD7772" w:rsidP="006C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 w:rsidRPr="006C6E94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Budimex </w:t>
            </w:r>
            <w:r w:rsidR="001E0365" w:rsidRPr="006C6E94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publikuje</w:t>
            </w:r>
            <w:r w:rsidRPr="006C6E94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Raport Zintegrowany za 2022 rok</w:t>
            </w:r>
          </w:p>
          <w:p w14:paraId="1572AF94" w14:textId="77777777" w:rsidR="0082528E" w:rsidRDefault="0082528E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  <w:p w14:paraId="17131B14" w14:textId="1D17E4E4" w:rsidR="008F03FB" w:rsidRDefault="00AD718C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Redukcja wypadków, znaczący wzrost wykorzystania odpadów na budowach i </w:t>
            </w:r>
            <w:r w:rsidR="008F03F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zmniejszenie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różnic płacowych</w:t>
            </w:r>
            <w:r w:rsidR="008F03F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i stanowiskowych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między kobietami i mężczyznami</w:t>
            </w:r>
            <w:r w:rsidR="006C6E9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- to</w:t>
            </w:r>
            <w:r w:rsidR="0099089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wnioski z części wskaźników społecznych objętych raportowaniem ESG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wypracowan</w:t>
            </w:r>
            <w:r w:rsidR="0099089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ych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przez Budimex w ciągu ostatni</w:t>
            </w:r>
            <w:r w:rsidR="0099089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ch lat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– wynika z raportu niefinansowego Grupy Budimex za 2022 rok. </w:t>
            </w:r>
          </w:p>
          <w:p w14:paraId="21637145" w14:textId="77777777" w:rsidR="008F03FB" w:rsidRDefault="008F03FB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28679F8" w14:textId="7EFD1524" w:rsidR="004C1457" w:rsidRPr="008F03FB" w:rsidRDefault="008F03FB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Kolejna</w:t>
            </w:r>
            <w:r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D7772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edycja sprawozdania</w:t>
            </w:r>
            <w:r w:rsidR="00154463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uwzględniającego działalność środowiskową i</w:t>
            </w:r>
            <w:r w:rsidR="00B14F86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154463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społeczną oraz fundamenty zrównoważonego zarządzania </w:t>
            </w:r>
            <w:r w:rsidR="00B14F86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została zaprezentowana przez Budimex. P</w:t>
            </w:r>
            <w:r w:rsidR="00BA620A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onad 80 wskaźników</w:t>
            </w:r>
            <w:r w:rsidR="00B14F86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44AEB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opartych na</w:t>
            </w:r>
            <w:r w:rsidR="007961EB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A620A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standarda</w:t>
            </w:r>
            <w:r w:rsidR="007961EB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ch</w:t>
            </w:r>
            <w:r w:rsidR="00BA620A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GRI, podkreśla wkład</w:t>
            </w:r>
            <w:r w:rsidR="00B14F86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Grupy</w:t>
            </w:r>
            <w:r w:rsidR="00BA620A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kształtowanie lepszych warunków życia dla obecnych i przyszłych pokoleń.</w:t>
            </w:r>
          </w:p>
          <w:p w14:paraId="61886233" w14:textId="77777777" w:rsidR="00C47A3A" w:rsidRPr="00FC43CA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2C355323" w14:textId="0C8AC5A8" w:rsidR="00B83ABC" w:rsidRDefault="00B83ABC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raporcie</w:t>
            </w:r>
            <w:r w:rsidR="007A64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„Dla Ludzi. Dla lepszego życia” przedstawiono zależności pomiędzy finansowymi i niefinansowymi aspektami funkcjonowania Grupy, a także jej podejście do </w:t>
            </w:r>
            <w:r w:rsidR="00AB7F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kwestii środowiskowych,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otoczenia społecznego</w:t>
            </w:r>
            <w:r w:rsidR="007A64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Pracowników, Klientów </w:t>
            </w:r>
            <w:r w:rsidR="001E036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czy</w:t>
            </w:r>
            <w:r w:rsidR="00B14F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Partnerów. </w:t>
            </w:r>
          </w:p>
          <w:p w14:paraId="6B21C44E" w14:textId="77777777" w:rsidR="00B83ABC" w:rsidRDefault="00B83ABC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4DE1A22" w14:textId="42CD721B" w:rsidR="00C745D0" w:rsidRPr="007A64CD" w:rsidRDefault="00B83ABC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-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W centrum naszych działań zawsze stawiamy człowieka. To z ludźmi i dla ludzi realizujemy powierzane nam inwestycje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i projekty</w:t>
            </w:r>
            <w:r w:rsidR="007A64C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–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wspierające mobilność, </w:t>
            </w:r>
            <w:r w:rsidR="00C745D0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zwiększające dostępność do miejsc nauki </w:t>
            </w:r>
            <w:r w:rsidR="007A64C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i</w:t>
            </w:r>
            <w:r w:rsidR="00C745D0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kultury</w:t>
            </w:r>
            <w:r w:rsidR="007A64C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, wpływające na bezpieczeństwo Polski oraz transformację energetyczną naszego kraju</w:t>
            </w:r>
            <w:r w:rsidR="00C745D0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. Poczucie odpowiedzialności i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 </w:t>
            </w:r>
            <w:r w:rsidR="00C745D0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świadomość wpływu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,</w:t>
            </w:r>
            <w:r w:rsidR="00C745D0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motywują nas do prezentowania naszych aktywności w sposób szczegółowy, </w:t>
            </w:r>
            <w:r w:rsidR="007A64C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transparentny, </w:t>
            </w:r>
            <w:r w:rsidR="00C745D0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stale rozszerzając zakres 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tej </w:t>
            </w:r>
            <w:r w:rsidR="00C745D0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analizy </w:t>
            </w:r>
            <w:r w:rsidR="00C745D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</w:t>
            </w:r>
            <w:r w:rsidR="00C745D0" w:rsidRPr="00C745D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mówi Artur Popko, Prezes Zarządu Budimex SA.</w:t>
            </w:r>
          </w:p>
          <w:p w14:paraId="2CA37744" w14:textId="77777777" w:rsidR="00C745D0" w:rsidRDefault="00C745D0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</w:pPr>
          </w:p>
          <w:p w14:paraId="2CDE30B5" w14:textId="3B3AA6B4" w:rsidR="008D7459" w:rsidRPr="000E47D5" w:rsidRDefault="008D7459" w:rsidP="000E47D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Tegoroczne sprawozdanie obejmuje trzy główne obszary wykraczające poza agendę operacyjną: </w:t>
            </w:r>
            <w:r w:rsidRPr="008D74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zmiany klimatu i środowisko naturalne, zagadnienia pracownicze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</w:t>
            </w:r>
            <w:r w:rsidRPr="00AB7F7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AB7F77" w:rsidRPr="00AB7F7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zagadnienia </w:t>
            </w:r>
            <w:r w:rsidRPr="008D74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społeczne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6F38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Raport był również okazją do podsumowania realizacji celów</w:t>
            </w:r>
            <w:r w:rsidR="00D960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zapisanych w</w:t>
            </w:r>
            <w:r w:rsidR="006F38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F3828" w:rsidRPr="006F382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Strategii CSR</w:t>
            </w:r>
            <w:r w:rsidR="007961E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Grupy Budimex</w:t>
            </w:r>
            <w:r w:rsidR="006F382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na lata</w:t>
            </w:r>
            <w:r w:rsidR="006F3828" w:rsidRPr="006F382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2021-2023</w:t>
            </w:r>
            <w:r w:rsidR="000E47D5" w:rsidRPr="008F03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 określonych w Agendzie 2030. W ubiegłym roku Spółka przystąpiła do </w:t>
            </w:r>
            <w:r w:rsidR="007961EB" w:rsidRPr="008F03F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Partnerstwa na rzecz Realizacji Celów Zrównoważonego Rozwoju</w:t>
            </w:r>
            <w:r w:rsidR="000E47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zobowiązując się do wypełnienia 9 celów strategicznych na rzecz rozwoju świata.</w:t>
            </w:r>
          </w:p>
          <w:p w14:paraId="1AB3BF86" w14:textId="77777777" w:rsidR="00813D55" w:rsidRDefault="00813D55" w:rsidP="00813D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59DF1DF" w14:textId="0439CC96" w:rsidR="00813D55" w:rsidRPr="00E8456B" w:rsidRDefault="00813D55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W 2022 roku utrzymaliśmy zakładany poziom</w:t>
            </w:r>
            <w:r w:rsidR="00AB7F77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realizacji celów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w </w:t>
            </w:r>
            <w:r w:rsidR="00D9601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zakresie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wyznaczonych </w:t>
            </w:r>
            <w:r w:rsidR="00AB7F77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w Strategii obszar</w:t>
            </w:r>
            <w:r w:rsidR="00D9601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ów</w:t>
            </w:r>
            <w:r w:rsidR="00AB7F77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odpowiedzialności. W każdym z nich rozpoczęliśmy wdrażanie lub zrealizowaliśmy konkretne działania</w:t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podnoszące standardy lub zwiększające nasz wkład, przede wszystkim w obszarze </w:t>
            </w:r>
            <w:r w:rsidR="00E8456B" w:rsidRP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należytej staranności, etyki </w:t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czy </w:t>
            </w:r>
            <w:r w:rsidR="00E8456B" w:rsidRP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BHP</w:t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– </w:t>
            </w:r>
            <w:r w:rsidR="00E8456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podkreśla</w:t>
            </w:r>
            <w:r w:rsidR="00E8456B" w:rsidRPr="00C745D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Artur Popko, Prezes Zarządu Budimex SA.</w:t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- Wpływ społeczny i troskę o ekologię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stawiamy w Budimex na równi z interesami pracowników oraz odpowiedzialnym zarzadzaniem firmą. Stąd m.in. zainaugurowany w ubiegłym roku projekt szkoleniowy z zakresu znaczenia Compliance </w:t>
            </w:r>
            <w:r w:rsidR="00D9601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br/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w funkcjonowaniu naszej Grupy. Szersze spojrzenie na CSR to również zapowiedź opracowywanej przez nas Strategii ESG na lata 2023-2026 – pogłębiającej </w:t>
            </w:r>
            <w:r w:rsidR="00D9601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br/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i rozbudowującej obszary 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społecznego </w:t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zaangażowania </w:t>
            </w:r>
            <w:r w:rsidR="00F022D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Budimex</w:t>
            </w:r>
            <w:r w:rsidR="00E8456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E845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</w:t>
            </w:r>
            <w:r w:rsidR="00E8456B" w:rsidRPr="00E8456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dodaje Prezes Artur Popko.</w:t>
            </w:r>
          </w:p>
          <w:p w14:paraId="0325AC64" w14:textId="77777777" w:rsidR="006750BF" w:rsidRDefault="006750BF" w:rsidP="00976C6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5A9C9163" w14:textId="5753213D" w:rsidR="008D7459" w:rsidRDefault="006750BF" w:rsidP="00976C6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</w:t>
            </w:r>
            <w:r w:rsidRPr="006750B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miany klimatu i środowisko naturalne</w:t>
            </w:r>
          </w:p>
          <w:p w14:paraId="4562CC09" w14:textId="77777777" w:rsidR="006750BF" w:rsidRDefault="006750BF" w:rsidP="00976C6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1CFA182D" w14:textId="2EC792CC" w:rsidR="00395C6C" w:rsidRDefault="00744CE7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2022 roku Grupa Budimex rozwijała zielony filar działalności aktywnie włączając się w proces krajowej transformacji energetycznej.</w:t>
            </w:r>
            <w:r w:rsidR="000700C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022D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jej portfelu znalazła się m.in. spółka Magnolia Energy</w:t>
            </w:r>
            <w:r w:rsidR="00D960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F022D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realizująca projekt budowy farmy wiatrowej. Ogółem, w ten </w:t>
            </w:r>
            <w:r w:rsidR="00055A8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segment </w:t>
            </w:r>
            <w:r w:rsidR="00F022D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OZE, firma </w:t>
            </w:r>
            <w:r w:rsidR="00F022D8" w:rsidRPr="00F022D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zainwestowała w ubiegłym roku </w:t>
            </w:r>
            <w:r w:rsidR="000700C2" w:rsidRPr="00F022D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32,3 mln zł</w:t>
            </w:r>
            <w:r w:rsidR="00F022D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Wdrażane rozwiązania z zakresu efektywności energetycznej oraz prowadzona polityka racjonalizacji </w:t>
            </w:r>
            <w:r w:rsidR="00F022D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konsumpcji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energii przyczyniły się</w:t>
            </w:r>
            <w:r w:rsidR="000700C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kolei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do </w:t>
            </w:r>
            <w:r w:rsidRPr="000700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spadku zużycia paliw</w:t>
            </w:r>
            <w:r w:rsidR="00B14F8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Pr="000700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F022D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Pr="000700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</w:t>
            </w:r>
            <w:r w:rsidR="00F022D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należących do Grupy</w:t>
            </w:r>
            <w:r w:rsidRPr="000700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budynkach i instalacjach</w:t>
            </w:r>
            <w:r w:rsidR="00B14F8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Pr="000700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o 16,1 proc. w</w:t>
            </w:r>
            <w:r w:rsidR="00B14F8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 </w:t>
            </w:r>
            <w:r w:rsidRPr="000700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porównaniu </w:t>
            </w:r>
            <w:r w:rsidR="00055A8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 rokiem ubiegłym</w:t>
            </w:r>
            <w:r w:rsidRPr="000700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="000700C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5F29118D" w14:textId="77777777" w:rsidR="00DB59A3" w:rsidRDefault="00DB59A3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4866535" w14:textId="06E1A3FC" w:rsidR="00DB59A3" w:rsidRDefault="00395C6C" w:rsidP="007044C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- </w:t>
            </w:r>
            <w:r w:rsidR="000700C2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Działanie na rzecz rozwoju zeroemisyjnej gospodarki i transportu, dla neutralizacji wpływu środowiskowego branży budowlanej oraz czystego powietrza</w:t>
            </w:r>
            <w:r w:rsidR="00854BFF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,</w:t>
            </w:r>
            <w:r w:rsidR="000700C2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to jeden </w:t>
            </w:r>
            <w:r w:rsidR="00FF303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br/>
            </w:r>
            <w:r w:rsidR="000700C2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z wiodących i długofalowych celów strategicznych Grupy.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8F03F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W ubiegłym roku blisko dwukrotnie zwiększyliśmy (215 proc. r/r) </w:t>
            </w:r>
            <w:r w:rsidR="0099089D" w:rsidRPr="008F03F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udział </w:t>
            </w:r>
            <w:r w:rsidRPr="008F03F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energii elektrycznej wytworzonej</w:t>
            </w:r>
            <w:r w:rsidR="0099089D" w:rsidRPr="008F03F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8F03FB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z OZE.</w:t>
            </w:r>
            <w:r w:rsidR="00DB59A3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5471D5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Jednocześnie przykłada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my</w:t>
            </w:r>
            <w:r w:rsidR="005471D5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dużą wagę do przetw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a</w:t>
            </w:r>
            <w:r w:rsidR="005471D5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rz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a</w:t>
            </w:r>
            <w:r w:rsidR="005471D5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nia i </w:t>
            </w:r>
            <w:r w:rsidR="00B14F86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ponownego </w:t>
            </w:r>
            <w:r w:rsidR="005471D5" w:rsidRPr="00DB59A3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wykorzystania materiałów i odpadów budowlanych</w:t>
            </w:r>
            <w:r w:rsidR="00FF303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. Naszą ambicją jest wdrożenie 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br/>
            </w:r>
            <w:r w:rsidR="00FF303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w Budimex zasad gospodarki 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o </w:t>
            </w:r>
            <w:r w:rsidR="00FF303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obiegu zamknięt</w:t>
            </w:r>
            <w:r w:rsidR="00B14F8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ym</w:t>
            </w:r>
            <w:r w:rsidR="00FF303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FF30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</w:t>
            </w:r>
            <w:r w:rsidR="00FF3032" w:rsidRPr="00FF303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mówi </w:t>
            </w:r>
            <w:r w:rsidR="00D96012" w:rsidRPr="00E8456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Prezes Artur Popko.</w:t>
            </w:r>
          </w:p>
          <w:p w14:paraId="6E8B2B5D" w14:textId="77777777" w:rsidR="00FF3032" w:rsidRPr="00FF3032" w:rsidRDefault="00FF3032" w:rsidP="007044C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1849DC8" w14:textId="6E2E37F9" w:rsidR="007044C2" w:rsidRDefault="00FF3032" w:rsidP="007044C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SA</w:t>
            </w:r>
            <w:r w:rsidR="005471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przywrócił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2022 roku</w:t>
            </w:r>
            <w:r w:rsidR="005471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 ponownego obiegu </w:t>
            </w:r>
            <w:r w:rsidR="005471D5" w:rsidRPr="005471D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45,3 proc. wykorzystanych odpadów innych niż niebezpieczne</w:t>
            </w:r>
            <w:r w:rsidR="005471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Dodatkowo </w:t>
            </w:r>
            <w:r w:rsidR="005471D5" w:rsidRPr="005471D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28,3 proc. przekazano do odzysku poza Spółką.</w:t>
            </w:r>
            <w:r w:rsidR="005471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3CC344B8" w14:textId="77777777" w:rsidR="00744CE7" w:rsidRDefault="00744CE7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E86DB7C" w14:textId="77777777" w:rsidR="006F3828" w:rsidRDefault="000700C2" w:rsidP="006F382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Zagadnienia pracownicze</w:t>
            </w:r>
          </w:p>
          <w:p w14:paraId="342B7771" w14:textId="4E21054E" w:rsidR="00FF3032" w:rsidRDefault="00FF3032" w:rsidP="006F382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Jako przedsiębiorstwo działające w branży budowlanej, Budimex dąży do utrzymywania i ciągłej poprawy standardów BHP. W minionym roku odnotował </w:t>
            </w:r>
            <w:r w:rsidRPr="00FF303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spadek wskaźnika ciężkości wypadków do 0,17 względem 0,32 w 2021 </w:t>
            </w:r>
            <w:r w:rsidRPr="00FF303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>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Na przestrzeni ostatnich 3 lat firma </w:t>
            </w:r>
            <w:r w:rsidRPr="00FF30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zmniejszyła ogólną</w:t>
            </w:r>
            <w:r w:rsidRPr="00FF303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liczbę wypadków przy pracy wśród pracowników – ze 134 (2020 rok) do 86. </w:t>
            </w:r>
          </w:p>
          <w:p w14:paraId="07D5CDB1" w14:textId="77777777" w:rsidR="00FF3032" w:rsidRDefault="00FF3032" w:rsidP="006F382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D36EC8B" w14:textId="126A9AEB" w:rsidR="00FF3032" w:rsidRDefault="00EE351F" w:rsidP="006F38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aktywnie promuje zawody inżynieryjne wśród kobiet. Sukcesywnie dąży do zwiększenia ich odsetka na stanowiskach kierowniczych oraz wyrównywania szans w ramach w organizacji. W 2022 roku w Grupie </w:t>
            </w:r>
            <w:r w:rsidRPr="00EE351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skorygowano lukę płacową </w:t>
            </w:r>
            <w:r w:rsidR="009A125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</w:t>
            </w:r>
            <w:r w:rsidRPr="00EE351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o </w:t>
            </w:r>
            <w:r w:rsidR="009A125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poziomu </w:t>
            </w:r>
            <w:r w:rsidRPr="00EE351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1,9 proc.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048C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Dla porównania analogiczny wskaźnik w Unii Europejskiej wynosi 13% (dane za 2021 r.)</w:t>
            </w:r>
            <w:r w:rsidR="00AD71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AD718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Wśród menadżerów i kierowników kobiety stanowiły w 2022 roku 38% - to wzrost o 19 pkt procentowych w porównaniu do 2020 roku.</w:t>
            </w:r>
          </w:p>
          <w:p w14:paraId="5093B570" w14:textId="77777777" w:rsidR="00EE351F" w:rsidRDefault="00EE351F" w:rsidP="006F38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A3139AF" w14:textId="48A6CFA6" w:rsidR="00EE351F" w:rsidRPr="00D84A74" w:rsidRDefault="00EE351F" w:rsidP="006F38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-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Zależy nam na tym, by </w:t>
            </w:r>
            <w:r w:rsidR="005C7F0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Budimex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był nie tylko bezpiecznym, ale również </w:t>
            </w:r>
            <w:r w:rsidR="005C7F0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atrakcyjnym,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różnorodnym i sprawiedliwym miejscem pracy. Oprócz organizowanego cyklicznie „Tygodnia Bezpieczeństwa”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 realizujemy szereg szkoleń dodatkowych m.in. z obszaru pierwszej pomocy, a także projektów rozwojowych – </w:t>
            </w:r>
            <w:r w:rsidR="00D84A7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„</w:t>
            </w:r>
            <w:r w:rsidRPr="00EE351F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Akademi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ę </w:t>
            </w:r>
            <w:r w:rsidRPr="00EE351F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Kierownika Kontraktu</w:t>
            </w:r>
            <w:r w:rsidR="00D84A7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”</w:t>
            </w:r>
            <w:r w:rsidRPr="00EE351F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czy</w:t>
            </w:r>
            <w:r w:rsidRPr="00EE351F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D84A7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„Murowany Sukces”, czyli program menadżerski skierowany do kobiet </w:t>
            </w:r>
            <w:r w:rsidR="00D84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</w:t>
            </w:r>
            <w:r w:rsidR="00D84A7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tłumaczy</w:t>
            </w:r>
            <w:r w:rsidR="00D84A74" w:rsidRPr="00D84A7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Anna Karyś-Sosińska, Członek Zarządu, Dyrektor Pionu Zarządzania Zasobami Ludzkimi.</w:t>
            </w:r>
            <w:r w:rsidR="00D84A7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D84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</w:t>
            </w:r>
            <w:r w:rsidR="00D84A7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Poprzez bycie odpowiedzialnym pracodawcą rozumiemy wspieranie naszych pracowników w różnych wymiarach, nie tylko tym zawodowym. W 2022 roku wprowadziliśmy dyżur psychologa. Przeprowadziliśmy również ponad 30 </w:t>
            </w:r>
            <w:proofErr w:type="spellStart"/>
            <w:r w:rsidR="00D84A7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webinarów</w:t>
            </w:r>
            <w:proofErr w:type="spellEnd"/>
            <w:r w:rsidR="00D84A7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i kursów poświęconych tematyce zdrowia psychicznego</w:t>
            </w:r>
            <w:r w:rsidR="00D84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 </w:t>
            </w:r>
            <w:r w:rsidR="00D84A74" w:rsidRPr="00D84A7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dodaje Dyrektor Anna Karyś-Sosińska.</w:t>
            </w:r>
            <w:r w:rsidR="00D84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390B9AEE" w14:textId="77777777" w:rsidR="007044C2" w:rsidRPr="00D84A74" w:rsidRDefault="007044C2" w:rsidP="00D84A7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22A39B7" w14:textId="38D068A9" w:rsidR="006750BF" w:rsidRDefault="007044C2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</w:t>
            </w:r>
            <w:r w:rsidRPr="008D74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agadnienia społeczne</w:t>
            </w:r>
          </w:p>
          <w:p w14:paraId="308DAD2E" w14:textId="77777777" w:rsidR="007044C2" w:rsidRDefault="007044C2" w:rsidP="007044C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D515ABB" w14:textId="554DD354" w:rsidR="00670D44" w:rsidRDefault="005C7F06" w:rsidP="007044C2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Tworzenie dobrej atmosfery wokół realizowanych inwestycji to nieodłączny element działalności Budimex. </w:t>
            </w:r>
            <w:r w:rsidR="00670D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Oprócz korzyści z rozwoju budynków i obiektów infrastruktury, Grupa odpowiada na realne, bieżące potrzeby lokalnych społeczności</w:t>
            </w:r>
            <w:r w:rsidR="00D960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670D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2022 roku swoją kontynuację miały flagowe projekty – „Hello ICE. Budimex Dzieciom”, „Strefa Rodzica” czy „Dom z Serca”. Budimex aktywnie włączył się również </w:t>
            </w:r>
            <w:r w:rsidR="00670D44" w:rsidRPr="00670D4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 pomoc rzeczową i finansową dla Ukrainy</w:t>
            </w:r>
            <w:r w:rsidR="0040325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, przekazując </w:t>
            </w:r>
            <w:r w:rsidR="009A125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pomoc rzeczową i finansową w wysokości ponad 3 mln zł. </w:t>
            </w:r>
          </w:p>
          <w:p w14:paraId="6571D135" w14:textId="77777777" w:rsidR="00403252" w:rsidRDefault="00403252" w:rsidP="007044C2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7717A494" w14:textId="79137CDC" w:rsidR="00403252" w:rsidRPr="00403252" w:rsidRDefault="00403252" w:rsidP="007044C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-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Siłą naszego zaangażowania w działania społeczne jest łączenie odgórnych akcji ze wsp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arciem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oddolnych inicjatyw naszych Pracowników. W ubiegłym roku, w obliczu wybuchu wojny w Ukrainie, zrealizowaliśmy siedem projektów zgłoszonych w ramach „Grantu na Wolontariat”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przekazując na ten cel 136 tys. zł. W ten sposób mogliśmy nie tylko rozszerzyć zasięg pomocy, ale również dotrzeć z nią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bezpośrednio,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do 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konkretnych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osób </w:t>
            </w:r>
            <w:r w:rsidR="001E036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oraz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rodzin </w:t>
            </w:r>
            <w:r w:rsidR="00D9601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dotkniętych skutkami konfliktu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</w:t>
            </w:r>
            <w:r w:rsidRPr="0040325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mówi Dyrektor Anna Karyś-Sosińska.</w:t>
            </w:r>
          </w:p>
          <w:p w14:paraId="1785A731" w14:textId="77777777" w:rsidR="00670D44" w:rsidRDefault="00670D44" w:rsidP="007044C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EBB8574" w14:textId="5412F64C" w:rsidR="00854BFF" w:rsidRDefault="000E47D5" w:rsidP="00B2404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>-</w:t>
            </w:r>
            <w:r w:rsidR="00D960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1640EE28" w14:textId="77777777" w:rsidR="006750BF" w:rsidRDefault="006750BF" w:rsidP="00976C6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3FD53CE" w14:textId="579FB914" w:rsidR="001E0365" w:rsidRPr="006750BF" w:rsidRDefault="00D96012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Raport </w:t>
            </w:r>
            <w:r w:rsidR="00C474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zintegrowany za rok 2022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został 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opracowa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ny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podstawie 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wewnętrznego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modelu 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raportowania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Grupy Budimex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w oparciu o wskaźniki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GRI </w:t>
            </w:r>
            <w:proofErr w:type="spellStart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Standards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wersji zaktualizowanej</w:t>
            </w:r>
            <w:r w:rsidR="001E036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listopad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2021 roku. Zakres 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dokumentu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uwzględnia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dobre praktyki TCFD (ang. </w:t>
            </w:r>
            <w:proofErr w:type="spellStart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Task-force</w:t>
            </w:r>
            <w:proofErr w:type="spellEnd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for </w:t>
            </w:r>
            <w:proofErr w:type="spellStart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Climate-related</w:t>
            </w:r>
            <w:proofErr w:type="spellEnd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Disclosure</w:t>
            </w:r>
            <w:proofErr w:type="spellEnd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).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Sprawozdanie zostało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również poddan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nieobligatoryjnej weryfikacji niezależnego audytora</w:t>
            </w:r>
            <w:r w:rsid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 firmy </w:t>
            </w:r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Deloitte </w:t>
            </w:r>
            <w:proofErr w:type="spellStart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Advisory</w:t>
            </w:r>
            <w:proofErr w:type="spellEnd"/>
            <w:r w:rsidR="006750BF" w:rsidRPr="006750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Sp. z o.o. sp. k.</w:t>
            </w:r>
          </w:p>
          <w:p w14:paraId="037621BF" w14:textId="77777777" w:rsidR="00976C6C" w:rsidRDefault="00976C6C" w:rsidP="000F416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F66AD2F" w14:textId="66C27579" w:rsidR="00FC43CA" w:rsidRDefault="006C6E94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C6E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Pełna wersja Raportu dostępna jest na stronie: </w:t>
            </w:r>
            <w:hyperlink r:id="rId12" w:history="1">
              <w:r w:rsidRPr="00D5658C">
                <w:rPr>
                  <w:rStyle w:val="Hipercze"/>
                  <w:rFonts w:ascii="Tahoma" w:eastAsia="Tahoma" w:hAnsi="Tahoma" w:cs="Tahoma"/>
                  <w:bCs/>
                  <w:sz w:val="18"/>
                  <w:szCs w:val="18"/>
                </w:rPr>
                <w:t>https://raportroczny.budimex.pl/2022/</w:t>
              </w:r>
            </w:hyperlink>
          </w:p>
          <w:p w14:paraId="6CF5BBCF" w14:textId="77777777" w:rsidR="006C6E94" w:rsidRPr="006C6E94" w:rsidRDefault="006C6E94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4BE80C7" w14:textId="75187DB9" w:rsidR="00DE4D7D" w:rsidRPr="00FC43CA" w:rsidRDefault="00DE4D7D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166" w:type="dxa"/>
          </w:tcPr>
          <w:p w14:paraId="5B5F2F21" w14:textId="2DED115D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FC43CA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6C6E94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3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6C6E94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4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46EA" w14:textId="77777777" w:rsidR="00CA7849" w:rsidRDefault="00CA7849">
      <w:pPr>
        <w:spacing w:after="0" w:line="240" w:lineRule="auto"/>
      </w:pPr>
      <w:r>
        <w:separator/>
      </w:r>
    </w:p>
  </w:endnote>
  <w:endnote w:type="continuationSeparator" w:id="0">
    <w:p w14:paraId="09FC8181" w14:textId="77777777" w:rsidR="00CA7849" w:rsidRDefault="00CA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78E0" w14:textId="77777777" w:rsidR="00CA7849" w:rsidRDefault="00CA7849">
      <w:pPr>
        <w:spacing w:after="0" w:line="240" w:lineRule="auto"/>
      </w:pPr>
      <w:r>
        <w:separator/>
      </w:r>
    </w:p>
  </w:footnote>
  <w:footnote w:type="continuationSeparator" w:id="0">
    <w:p w14:paraId="0B412496" w14:textId="77777777" w:rsidR="00CA7849" w:rsidRDefault="00CA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C13"/>
    <w:multiLevelType w:val="hybridMultilevel"/>
    <w:tmpl w:val="14FEC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351F2D"/>
    <w:multiLevelType w:val="hybridMultilevel"/>
    <w:tmpl w:val="70F6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45467660">
    <w:abstractNumId w:val="1"/>
  </w:num>
  <w:num w:numId="2" w16cid:durableId="1547525273">
    <w:abstractNumId w:val="7"/>
  </w:num>
  <w:num w:numId="3" w16cid:durableId="1196965386">
    <w:abstractNumId w:val="3"/>
  </w:num>
  <w:num w:numId="4" w16cid:durableId="1619530281">
    <w:abstractNumId w:val="4"/>
  </w:num>
  <w:num w:numId="5" w16cid:durableId="110520937">
    <w:abstractNumId w:val="6"/>
  </w:num>
  <w:num w:numId="6" w16cid:durableId="1049841346">
    <w:abstractNumId w:val="2"/>
  </w:num>
  <w:num w:numId="7" w16cid:durableId="1890919454">
    <w:abstractNumId w:val="5"/>
  </w:num>
  <w:num w:numId="8" w16cid:durableId="1875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zExNDE2MzQzN7dQ0lEKTi0uzszPAykwqwUAbkU7biwAAAA="/>
  </w:docVars>
  <w:rsids>
    <w:rsidRoot w:val="00D824D3"/>
    <w:rsid w:val="0000116D"/>
    <w:rsid w:val="00002FA2"/>
    <w:rsid w:val="00005901"/>
    <w:rsid w:val="0001222E"/>
    <w:rsid w:val="000150C1"/>
    <w:rsid w:val="0001727E"/>
    <w:rsid w:val="00027A52"/>
    <w:rsid w:val="00032F3D"/>
    <w:rsid w:val="00033E4A"/>
    <w:rsid w:val="00033EEE"/>
    <w:rsid w:val="0003691C"/>
    <w:rsid w:val="00044B01"/>
    <w:rsid w:val="000471E4"/>
    <w:rsid w:val="00053E58"/>
    <w:rsid w:val="00054A5D"/>
    <w:rsid w:val="00055A89"/>
    <w:rsid w:val="000602EE"/>
    <w:rsid w:val="00061B68"/>
    <w:rsid w:val="00061F85"/>
    <w:rsid w:val="0006314F"/>
    <w:rsid w:val="000644F6"/>
    <w:rsid w:val="000700C2"/>
    <w:rsid w:val="00083EB2"/>
    <w:rsid w:val="0008411D"/>
    <w:rsid w:val="00084D2C"/>
    <w:rsid w:val="00084DAA"/>
    <w:rsid w:val="000908AD"/>
    <w:rsid w:val="0009261F"/>
    <w:rsid w:val="000935B7"/>
    <w:rsid w:val="00093C5B"/>
    <w:rsid w:val="00094318"/>
    <w:rsid w:val="00096E60"/>
    <w:rsid w:val="000A0D19"/>
    <w:rsid w:val="000A29DB"/>
    <w:rsid w:val="000A4C94"/>
    <w:rsid w:val="000B0FF0"/>
    <w:rsid w:val="000B38FA"/>
    <w:rsid w:val="000B4EAD"/>
    <w:rsid w:val="000B570C"/>
    <w:rsid w:val="000B7985"/>
    <w:rsid w:val="000C0857"/>
    <w:rsid w:val="000C5745"/>
    <w:rsid w:val="000C60FB"/>
    <w:rsid w:val="000D4CA2"/>
    <w:rsid w:val="000D51F1"/>
    <w:rsid w:val="000D6166"/>
    <w:rsid w:val="000E47D5"/>
    <w:rsid w:val="000E4D10"/>
    <w:rsid w:val="000E5514"/>
    <w:rsid w:val="000F4163"/>
    <w:rsid w:val="000F478F"/>
    <w:rsid w:val="000F734A"/>
    <w:rsid w:val="000F7CDD"/>
    <w:rsid w:val="00103FBA"/>
    <w:rsid w:val="00106347"/>
    <w:rsid w:val="00120F42"/>
    <w:rsid w:val="00121797"/>
    <w:rsid w:val="00125739"/>
    <w:rsid w:val="0012600E"/>
    <w:rsid w:val="00126677"/>
    <w:rsid w:val="00131EA2"/>
    <w:rsid w:val="00135A1E"/>
    <w:rsid w:val="001378BE"/>
    <w:rsid w:val="001415FC"/>
    <w:rsid w:val="00144AEB"/>
    <w:rsid w:val="00147473"/>
    <w:rsid w:val="0015239C"/>
    <w:rsid w:val="00154463"/>
    <w:rsid w:val="00154AF9"/>
    <w:rsid w:val="00164288"/>
    <w:rsid w:val="001652FF"/>
    <w:rsid w:val="0016660D"/>
    <w:rsid w:val="00171E71"/>
    <w:rsid w:val="00176796"/>
    <w:rsid w:val="00176B23"/>
    <w:rsid w:val="00177F03"/>
    <w:rsid w:val="00180DCA"/>
    <w:rsid w:val="00183716"/>
    <w:rsid w:val="00184033"/>
    <w:rsid w:val="00184B5B"/>
    <w:rsid w:val="00185CBD"/>
    <w:rsid w:val="0019013E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8F8"/>
    <w:rsid w:val="001B3A88"/>
    <w:rsid w:val="001B53AC"/>
    <w:rsid w:val="001C6BED"/>
    <w:rsid w:val="001C78CD"/>
    <w:rsid w:val="001D1508"/>
    <w:rsid w:val="001D3BBF"/>
    <w:rsid w:val="001D6D47"/>
    <w:rsid w:val="001E0365"/>
    <w:rsid w:val="001E2FCE"/>
    <w:rsid w:val="001E3718"/>
    <w:rsid w:val="001E4912"/>
    <w:rsid w:val="001E5D2F"/>
    <w:rsid w:val="001E5F16"/>
    <w:rsid w:val="001E6465"/>
    <w:rsid w:val="001E655D"/>
    <w:rsid w:val="001F3AC1"/>
    <w:rsid w:val="001F3B78"/>
    <w:rsid w:val="001F4EF1"/>
    <w:rsid w:val="001F540C"/>
    <w:rsid w:val="00200282"/>
    <w:rsid w:val="002048CC"/>
    <w:rsid w:val="00205C0B"/>
    <w:rsid w:val="00207D56"/>
    <w:rsid w:val="00210B3A"/>
    <w:rsid w:val="00210B70"/>
    <w:rsid w:val="0021267C"/>
    <w:rsid w:val="0022070B"/>
    <w:rsid w:val="002332A6"/>
    <w:rsid w:val="00234145"/>
    <w:rsid w:val="00235BCA"/>
    <w:rsid w:val="00236736"/>
    <w:rsid w:val="0023777F"/>
    <w:rsid w:val="00241059"/>
    <w:rsid w:val="002431E6"/>
    <w:rsid w:val="00244B52"/>
    <w:rsid w:val="002451CA"/>
    <w:rsid w:val="00246369"/>
    <w:rsid w:val="00247108"/>
    <w:rsid w:val="002474B8"/>
    <w:rsid w:val="002560E2"/>
    <w:rsid w:val="002572B2"/>
    <w:rsid w:val="0026041E"/>
    <w:rsid w:val="002606E5"/>
    <w:rsid w:val="0026199D"/>
    <w:rsid w:val="002638F3"/>
    <w:rsid w:val="002666B2"/>
    <w:rsid w:val="00270259"/>
    <w:rsid w:val="002705D2"/>
    <w:rsid w:val="00271E13"/>
    <w:rsid w:val="00276417"/>
    <w:rsid w:val="00277101"/>
    <w:rsid w:val="002773EE"/>
    <w:rsid w:val="002831E6"/>
    <w:rsid w:val="00286464"/>
    <w:rsid w:val="00287756"/>
    <w:rsid w:val="00291889"/>
    <w:rsid w:val="002925D8"/>
    <w:rsid w:val="0029747F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6F72"/>
    <w:rsid w:val="002C0A13"/>
    <w:rsid w:val="002C4D36"/>
    <w:rsid w:val="002C6B44"/>
    <w:rsid w:val="002C71F2"/>
    <w:rsid w:val="002C72FF"/>
    <w:rsid w:val="002D0A73"/>
    <w:rsid w:val="002E348B"/>
    <w:rsid w:val="002E4678"/>
    <w:rsid w:val="002E4732"/>
    <w:rsid w:val="002F2A15"/>
    <w:rsid w:val="002F35F7"/>
    <w:rsid w:val="003023A0"/>
    <w:rsid w:val="0030310D"/>
    <w:rsid w:val="0030628A"/>
    <w:rsid w:val="00310980"/>
    <w:rsid w:val="00312C4B"/>
    <w:rsid w:val="00314819"/>
    <w:rsid w:val="0031612E"/>
    <w:rsid w:val="00323D83"/>
    <w:rsid w:val="003242A3"/>
    <w:rsid w:val="00330315"/>
    <w:rsid w:val="00330932"/>
    <w:rsid w:val="00335E0E"/>
    <w:rsid w:val="003371B4"/>
    <w:rsid w:val="00337C34"/>
    <w:rsid w:val="00337F4C"/>
    <w:rsid w:val="003413EC"/>
    <w:rsid w:val="00343F41"/>
    <w:rsid w:val="00352719"/>
    <w:rsid w:val="00356480"/>
    <w:rsid w:val="00360B0E"/>
    <w:rsid w:val="003615FB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2AC2"/>
    <w:rsid w:val="00395C6C"/>
    <w:rsid w:val="003A0B81"/>
    <w:rsid w:val="003A74B7"/>
    <w:rsid w:val="003B2692"/>
    <w:rsid w:val="003B3277"/>
    <w:rsid w:val="003C0EF3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F0366"/>
    <w:rsid w:val="003F479C"/>
    <w:rsid w:val="00403252"/>
    <w:rsid w:val="00406D9D"/>
    <w:rsid w:val="004151F3"/>
    <w:rsid w:val="00417A3F"/>
    <w:rsid w:val="0042081D"/>
    <w:rsid w:val="004226D7"/>
    <w:rsid w:val="00423508"/>
    <w:rsid w:val="00424ADA"/>
    <w:rsid w:val="00426430"/>
    <w:rsid w:val="0043204F"/>
    <w:rsid w:val="0044439A"/>
    <w:rsid w:val="00447762"/>
    <w:rsid w:val="00450B7A"/>
    <w:rsid w:val="004510B2"/>
    <w:rsid w:val="00452E75"/>
    <w:rsid w:val="00453309"/>
    <w:rsid w:val="00455F8B"/>
    <w:rsid w:val="00456535"/>
    <w:rsid w:val="00456A67"/>
    <w:rsid w:val="004572A8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35DF"/>
    <w:rsid w:val="004763AA"/>
    <w:rsid w:val="00486407"/>
    <w:rsid w:val="00493212"/>
    <w:rsid w:val="004A002F"/>
    <w:rsid w:val="004A25A7"/>
    <w:rsid w:val="004A417F"/>
    <w:rsid w:val="004A4455"/>
    <w:rsid w:val="004B19B6"/>
    <w:rsid w:val="004B4F60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25E2"/>
    <w:rsid w:val="004E3670"/>
    <w:rsid w:val="004E3BF3"/>
    <w:rsid w:val="004E4375"/>
    <w:rsid w:val="004E514D"/>
    <w:rsid w:val="004E664B"/>
    <w:rsid w:val="004E7219"/>
    <w:rsid w:val="004E7872"/>
    <w:rsid w:val="004F37E5"/>
    <w:rsid w:val="004F5F2B"/>
    <w:rsid w:val="004F656D"/>
    <w:rsid w:val="004F76E3"/>
    <w:rsid w:val="0050050B"/>
    <w:rsid w:val="0050128F"/>
    <w:rsid w:val="005030B7"/>
    <w:rsid w:val="005106E9"/>
    <w:rsid w:val="00513957"/>
    <w:rsid w:val="0051554F"/>
    <w:rsid w:val="005170F0"/>
    <w:rsid w:val="00517459"/>
    <w:rsid w:val="00522CB9"/>
    <w:rsid w:val="00523279"/>
    <w:rsid w:val="0052392A"/>
    <w:rsid w:val="00523965"/>
    <w:rsid w:val="005319A4"/>
    <w:rsid w:val="0053398D"/>
    <w:rsid w:val="0053503C"/>
    <w:rsid w:val="005403F2"/>
    <w:rsid w:val="00543269"/>
    <w:rsid w:val="00544A7C"/>
    <w:rsid w:val="005471D5"/>
    <w:rsid w:val="0055003D"/>
    <w:rsid w:val="00551364"/>
    <w:rsid w:val="005525D3"/>
    <w:rsid w:val="00552AF7"/>
    <w:rsid w:val="00553801"/>
    <w:rsid w:val="005539C6"/>
    <w:rsid w:val="00553A39"/>
    <w:rsid w:val="00553D50"/>
    <w:rsid w:val="00556C60"/>
    <w:rsid w:val="0056066B"/>
    <w:rsid w:val="005623F5"/>
    <w:rsid w:val="00562455"/>
    <w:rsid w:val="0056314F"/>
    <w:rsid w:val="00563A0B"/>
    <w:rsid w:val="005717E9"/>
    <w:rsid w:val="005743C9"/>
    <w:rsid w:val="00574EC5"/>
    <w:rsid w:val="0058424C"/>
    <w:rsid w:val="00584EAB"/>
    <w:rsid w:val="005863A7"/>
    <w:rsid w:val="00593626"/>
    <w:rsid w:val="0059770F"/>
    <w:rsid w:val="00597B7F"/>
    <w:rsid w:val="005A5043"/>
    <w:rsid w:val="005B039B"/>
    <w:rsid w:val="005B155B"/>
    <w:rsid w:val="005B248C"/>
    <w:rsid w:val="005B3CF6"/>
    <w:rsid w:val="005B5026"/>
    <w:rsid w:val="005C07AB"/>
    <w:rsid w:val="005C58F7"/>
    <w:rsid w:val="005C7276"/>
    <w:rsid w:val="005C7F06"/>
    <w:rsid w:val="005D25D3"/>
    <w:rsid w:val="005D7C59"/>
    <w:rsid w:val="005E0107"/>
    <w:rsid w:val="005E090C"/>
    <w:rsid w:val="005E2831"/>
    <w:rsid w:val="005E4881"/>
    <w:rsid w:val="005F1CF1"/>
    <w:rsid w:val="005F3B41"/>
    <w:rsid w:val="005F4BD2"/>
    <w:rsid w:val="005F65B4"/>
    <w:rsid w:val="005F6802"/>
    <w:rsid w:val="005F6D3C"/>
    <w:rsid w:val="005F75ED"/>
    <w:rsid w:val="005F7CFF"/>
    <w:rsid w:val="0060394A"/>
    <w:rsid w:val="00607CC8"/>
    <w:rsid w:val="00610F49"/>
    <w:rsid w:val="00611BD0"/>
    <w:rsid w:val="006137A4"/>
    <w:rsid w:val="00615980"/>
    <w:rsid w:val="006217C8"/>
    <w:rsid w:val="006221EC"/>
    <w:rsid w:val="00624E80"/>
    <w:rsid w:val="006273F5"/>
    <w:rsid w:val="00633416"/>
    <w:rsid w:val="006335D0"/>
    <w:rsid w:val="00634818"/>
    <w:rsid w:val="00636727"/>
    <w:rsid w:val="00636F6F"/>
    <w:rsid w:val="0064310D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4FA5"/>
    <w:rsid w:val="00665EE0"/>
    <w:rsid w:val="006670FF"/>
    <w:rsid w:val="00670D44"/>
    <w:rsid w:val="006750BF"/>
    <w:rsid w:val="0067655C"/>
    <w:rsid w:val="00684AEF"/>
    <w:rsid w:val="00685FB2"/>
    <w:rsid w:val="006908D3"/>
    <w:rsid w:val="00691304"/>
    <w:rsid w:val="006913B6"/>
    <w:rsid w:val="00693AAB"/>
    <w:rsid w:val="006943AF"/>
    <w:rsid w:val="006A0045"/>
    <w:rsid w:val="006A1C56"/>
    <w:rsid w:val="006B12A4"/>
    <w:rsid w:val="006B342C"/>
    <w:rsid w:val="006B4024"/>
    <w:rsid w:val="006B4545"/>
    <w:rsid w:val="006B4A0C"/>
    <w:rsid w:val="006B4EE8"/>
    <w:rsid w:val="006B683D"/>
    <w:rsid w:val="006B7429"/>
    <w:rsid w:val="006C0560"/>
    <w:rsid w:val="006C6E94"/>
    <w:rsid w:val="006D060D"/>
    <w:rsid w:val="006D1428"/>
    <w:rsid w:val="006D5288"/>
    <w:rsid w:val="006D546B"/>
    <w:rsid w:val="006D640A"/>
    <w:rsid w:val="006D721C"/>
    <w:rsid w:val="006E130B"/>
    <w:rsid w:val="006E238E"/>
    <w:rsid w:val="006E566D"/>
    <w:rsid w:val="006E5944"/>
    <w:rsid w:val="006E61C6"/>
    <w:rsid w:val="006E716B"/>
    <w:rsid w:val="006F30C5"/>
    <w:rsid w:val="006F3828"/>
    <w:rsid w:val="006F3FA9"/>
    <w:rsid w:val="007012C0"/>
    <w:rsid w:val="00702E01"/>
    <w:rsid w:val="00703F19"/>
    <w:rsid w:val="007044C2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26FD"/>
    <w:rsid w:val="007429FA"/>
    <w:rsid w:val="00744CE7"/>
    <w:rsid w:val="00745755"/>
    <w:rsid w:val="00747599"/>
    <w:rsid w:val="00756852"/>
    <w:rsid w:val="00762BB9"/>
    <w:rsid w:val="007659C0"/>
    <w:rsid w:val="00770099"/>
    <w:rsid w:val="00770BC3"/>
    <w:rsid w:val="007724D1"/>
    <w:rsid w:val="00775CAB"/>
    <w:rsid w:val="0077747E"/>
    <w:rsid w:val="00777A92"/>
    <w:rsid w:val="00786715"/>
    <w:rsid w:val="00794031"/>
    <w:rsid w:val="007961EB"/>
    <w:rsid w:val="007A6067"/>
    <w:rsid w:val="007A64CD"/>
    <w:rsid w:val="007B3A76"/>
    <w:rsid w:val="007B4EE7"/>
    <w:rsid w:val="007C3807"/>
    <w:rsid w:val="007C69AF"/>
    <w:rsid w:val="007C6D66"/>
    <w:rsid w:val="007C79AA"/>
    <w:rsid w:val="007D043C"/>
    <w:rsid w:val="007D1D38"/>
    <w:rsid w:val="007D2158"/>
    <w:rsid w:val="007D3A36"/>
    <w:rsid w:val="007D5978"/>
    <w:rsid w:val="007D6975"/>
    <w:rsid w:val="007D7046"/>
    <w:rsid w:val="007D790E"/>
    <w:rsid w:val="007D7917"/>
    <w:rsid w:val="007E19BC"/>
    <w:rsid w:val="007E21D6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471"/>
    <w:rsid w:val="00807C4C"/>
    <w:rsid w:val="00810CB0"/>
    <w:rsid w:val="00811901"/>
    <w:rsid w:val="00813D55"/>
    <w:rsid w:val="00815619"/>
    <w:rsid w:val="00815E45"/>
    <w:rsid w:val="008166BC"/>
    <w:rsid w:val="008173DE"/>
    <w:rsid w:val="008230DA"/>
    <w:rsid w:val="00824271"/>
    <w:rsid w:val="0082528E"/>
    <w:rsid w:val="00825812"/>
    <w:rsid w:val="00825FA7"/>
    <w:rsid w:val="008300BE"/>
    <w:rsid w:val="008373EA"/>
    <w:rsid w:val="00840917"/>
    <w:rsid w:val="00841029"/>
    <w:rsid w:val="00844C52"/>
    <w:rsid w:val="00850178"/>
    <w:rsid w:val="00850757"/>
    <w:rsid w:val="0085210D"/>
    <w:rsid w:val="00854BFF"/>
    <w:rsid w:val="00854FCC"/>
    <w:rsid w:val="0086463D"/>
    <w:rsid w:val="00864650"/>
    <w:rsid w:val="00867B13"/>
    <w:rsid w:val="0087155D"/>
    <w:rsid w:val="00871CAB"/>
    <w:rsid w:val="00875D93"/>
    <w:rsid w:val="00887135"/>
    <w:rsid w:val="00890BCD"/>
    <w:rsid w:val="00893D6E"/>
    <w:rsid w:val="00895F6D"/>
    <w:rsid w:val="008A0044"/>
    <w:rsid w:val="008A1549"/>
    <w:rsid w:val="008A32BF"/>
    <w:rsid w:val="008A6A8C"/>
    <w:rsid w:val="008B17C9"/>
    <w:rsid w:val="008B19CA"/>
    <w:rsid w:val="008B1D6D"/>
    <w:rsid w:val="008C2D2B"/>
    <w:rsid w:val="008C3396"/>
    <w:rsid w:val="008C3407"/>
    <w:rsid w:val="008D3344"/>
    <w:rsid w:val="008D3B53"/>
    <w:rsid w:val="008D6295"/>
    <w:rsid w:val="008D7459"/>
    <w:rsid w:val="008E179B"/>
    <w:rsid w:val="008E49DC"/>
    <w:rsid w:val="008E5974"/>
    <w:rsid w:val="008F03FB"/>
    <w:rsid w:val="008F0F82"/>
    <w:rsid w:val="008F1258"/>
    <w:rsid w:val="008F2928"/>
    <w:rsid w:val="008F47AB"/>
    <w:rsid w:val="008F662C"/>
    <w:rsid w:val="009004D4"/>
    <w:rsid w:val="00903035"/>
    <w:rsid w:val="0090320E"/>
    <w:rsid w:val="00904BD3"/>
    <w:rsid w:val="009060CB"/>
    <w:rsid w:val="00917E35"/>
    <w:rsid w:val="00917F22"/>
    <w:rsid w:val="00926AB4"/>
    <w:rsid w:val="00934956"/>
    <w:rsid w:val="00934D02"/>
    <w:rsid w:val="00934E3C"/>
    <w:rsid w:val="00935CAC"/>
    <w:rsid w:val="009412FA"/>
    <w:rsid w:val="009423FC"/>
    <w:rsid w:val="009440A3"/>
    <w:rsid w:val="00950989"/>
    <w:rsid w:val="00950CD1"/>
    <w:rsid w:val="00953058"/>
    <w:rsid w:val="00954753"/>
    <w:rsid w:val="0095559D"/>
    <w:rsid w:val="00976C6C"/>
    <w:rsid w:val="00980272"/>
    <w:rsid w:val="00985437"/>
    <w:rsid w:val="00985A8D"/>
    <w:rsid w:val="00985D5B"/>
    <w:rsid w:val="00986024"/>
    <w:rsid w:val="0099010B"/>
    <w:rsid w:val="0099089D"/>
    <w:rsid w:val="00990A62"/>
    <w:rsid w:val="009923E1"/>
    <w:rsid w:val="009934D7"/>
    <w:rsid w:val="009966F7"/>
    <w:rsid w:val="009A0BA1"/>
    <w:rsid w:val="009A1252"/>
    <w:rsid w:val="009A2A41"/>
    <w:rsid w:val="009A6A6A"/>
    <w:rsid w:val="009B023E"/>
    <w:rsid w:val="009B24AE"/>
    <w:rsid w:val="009B5EAF"/>
    <w:rsid w:val="009B7B45"/>
    <w:rsid w:val="009C59A0"/>
    <w:rsid w:val="009C79F3"/>
    <w:rsid w:val="009C7D4A"/>
    <w:rsid w:val="009C7EB1"/>
    <w:rsid w:val="009D744F"/>
    <w:rsid w:val="009E0330"/>
    <w:rsid w:val="009E154C"/>
    <w:rsid w:val="009E34F6"/>
    <w:rsid w:val="009E4C4D"/>
    <w:rsid w:val="009F768E"/>
    <w:rsid w:val="00A01C61"/>
    <w:rsid w:val="00A04962"/>
    <w:rsid w:val="00A04EE4"/>
    <w:rsid w:val="00A10619"/>
    <w:rsid w:val="00A11950"/>
    <w:rsid w:val="00A13CA8"/>
    <w:rsid w:val="00A242D0"/>
    <w:rsid w:val="00A2774D"/>
    <w:rsid w:val="00A30799"/>
    <w:rsid w:val="00A3377D"/>
    <w:rsid w:val="00A356C3"/>
    <w:rsid w:val="00A405AF"/>
    <w:rsid w:val="00A40E99"/>
    <w:rsid w:val="00A427E8"/>
    <w:rsid w:val="00A508CB"/>
    <w:rsid w:val="00A542E3"/>
    <w:rsid w:val="00A56E7C"/>
    <w:rsid w:val="00A66652"/>
    <w:rsid w:val="00A67FDE"/>
    <w:rsid w:val="00A70255"/>
    <w:rsid w:val="00A75A99"/>
    <w:rsid w:val="00A85A81"/>
    <w:rsid w:val="00A91984"/>
    <w:rsid w:val="00A9414D"/>
    <w:rsid w:val="00A94DDE"/>
    <w:rsid w:val="00A95921"/>
    <w:rsid w:val="00A96B52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B7F77"/>
    <w:rsid w:val="00AC4603"/>
    <w:rsid w:val="00AC6E6F"/>
    <w:rsid w:val="00AD1935"/>
    <w:rsid w:val="00AD1A09"/>
    <w:rsid w:val="00AD718C"/>
    <w:rsid w:val="00AD7834"/>
    <w:rsid w:val="00AD7A82"/>
    <w:rsid w:val="00AE43FD"/>
    <w:rsid w:val="00AE4646"/>
    <w:rsid w:val="00AE7510"/>
    <w:rsid w:val="00AF215D"/>
    <w:rsid w:val="00AF4889"/>
    <w:rsid w:val="00B011E4"/>
    <w:rsid w:val="00B03683"/>
    <w:rsid w:val="00B10C28"/>
    <w:rsid w:val="00B11EAE"/>
    <w:rsid w:val="00B133ED"/>
    <w:rsid w:val="00B14F86"/>
    <w:rsid w:val="00B24049"/>
    <w:rsid w:val="00B2487A"/>
    <w:rsid w:val="00B31685"/>
    <w:rsid w:val="00B335BA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72AF4"/>
    <w:rsid w:val="00B7408F"/>
    <w:rsid w:val="00B763A5"/>
    <w:rsid w:val="00B76DEA"/>
    <w:rsid w:val="00B83ABC"/>
    <w:rsid w:val="00B83EAA"/>
    <w:rsid w:val="00B84905"/>
    <w:rsid w:val="00B855F5"/>
    <w:rsid w:val="00B8647C"/>
    <w:rsid w:val="00B86B9D"/>
    <w:rsid w:val="00B90474"/>
    <w:rsid w:val="00B94D5E"/>
    <w:rsid w:val="00B952FE"/>
    <w:rsid w:val="00B96C47"/>
    <w:rsid w:val="00BA3215"/>
    <w:rsid w:val="00BA620A"/>
    <w:rsid w:val="00BB20C3"/>
    <w:rsid w:val="00BB37BF"/>
    <w:rsid w:val="00BB5EFD"/>
    <w:rsid w:val="00BB6BF7"/>
    <w:rsid w:val="00BC3261"/>
    <w:rsid w:val="00BD0353"/>
    <w:rsid w:val="00BD0F23"/>
    <w:rsid w:val="00BD24EB"/>
    <w:rsid w:val="00BD399A"/>
    <w:rsid w:val="00BD63C9"/>
    <w:rsid w:val="00BD708C"/>
    <w:rsid w:val="00BE0EAA"/>
    <w:rsid w:val="00BE0F4A"/>
    <w:rsid w:val="00BE1816"/>
    <w:rsid w:val="00BE194F"/>
    <w:rsid w:val="00BE35A8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2F0F"/>
    <w:rsid w:val="00C1552F"/>
    <w:rsid w:val="00C1683A"/>
    <w:rsid w:val="00C21BFC"/>
    <w:rsid w:val="00C220E3"/>
    <w:rsid w:val="00C22311"/>
    <w:rsid w:val="00C2526F"/>
    <w:rsid w:val="00C25482"/>
    <w:rsid w:val="00C2719B"/>
    <w:rsid w:val="00C3176E"/>
    <w:rsid w:val="00C32C83"/>
    <w:rsid w:val="00C41615"/>
    <w:rsid w:val="00C43084"/>
    <w:rsid w:val="00C44E46"/>
    <w:rsid w:val="00C45404"/>
    <w:rsid w:val="00C474FE"/>
    <w:rsid w:val="00C47A3A"/>
    <w:rsid w:val="00C47CAD"/>
    <w:rsid w:val="00C51318"/>
    <w:rsid w:val="00C51F92"/>
    <w:rsid w:val="00C55A9C"/>
    <w:rsid w:val="00C56073"/>
    <w:rsid w:val="00C611C9"/>
    <w:rsid w:val="00C6200A"/>
    <w:rsid w:val="00C66C0B"/>
    <w:rsid w:val="00C71D6B"/>
    <w:rsid w:val="00C743F6"/>
    <w:rsid w:val="00C745D0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1190"/>
    <w:rsid w:val="00CA4090"/>
    <w:rsid w:val="00CA7849"/>
    <w:rsid w:val="00CA7F9C"/>
    <w:rsid w:val="00CC47BA"/>
    <w:rsid w:val="00CC4B59"/>
    <w:rsid w:val="00CC52EC"/>
    <w:rsid w:val="00CD1EBE"/>
    <w:rsid w:val="00CD548E"/>
    <w:rsid w:val="00CD57DA"/>
    <w:rsid w:val="00CD799E"/>
    <w:rsid w:val="00CE063A"/>
    <w:rsid w:val="00CE1ED2"/>
    <w:rsid w:val="00CE292D"/>
    <w:rsid w:val="00CE45B6"/>
    <w:rsid w:val="00CF024B"/>
    <w:rsid w:val="00CF0586"/>
    <w:rsid w:val="00CF6EC9"/>
    <w:rsid w:val="00CF7BF1"/>
    <w:rsid w:val="00D02632"/>
    <w:rsid w:val="00D03B68"/>
    <w:rsid w:val="00D06C6B"/>
    <w:rsid w:val="00D07BAF"/>
    <w:rsid w:val="00D12E4F"/>
    <w:rsid w:val="00D136C3"/>
    <w:rsid w:val="00D156F0"/>
    <w:rsid w:val="00D22E38"/>
    <w:rsid w:val="00D23E56"/>
    <w:rsid w:val="00D2623A"/>
    <w:rsid w:val="00D265B4"/>
    <w:rsid w:val="00D31DC8"/>
    <w:rsid w:val="00D35BF0"/>
    <w:rsid w:val="00D40A41"/>
    <w:rsid w:val="00D41A04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24D3"/>
    <w:rsid w:val="00D84A74"/>
    <w:rsid w:val="00D872A4"/>
    <w:rsid w:val="00D904EF"/>
    <w:rsid w:val="00D911F2"/>
    <w:rsid w:val="00D93DDA"/>
    <w:rsid w:val="00D93F38"/>
    <w:rsid w:val="00D942B1"/>
    <w:rsid w:val="00D96012"/>
    <w:rsid w:val="00DA12A6"/>
    <w:rsid w:val="00DA19CD"/>
    <w:rsid w:val="00DA6B76"/>
    <w:rsid w:val="00DB09FE"/>
    <w:rsid w:val="00DB1AAB"/>
    <w:rsid w:val="00DB59A3"/>
    <w:rsid w:val="00DC08D2"/>
    <w:rsid w:val="00DC48AE"/>
    <w:rsid w:val="00DC5519"/>
    <w:rsid w:val="00DD0598"/>
    <w:rsid w:val="00DD2632"/>
    <w:rsid w:val="00DD51A5"/>
    <w:rsid w:val="00DD5C87"/>
    <w:rsid w:val="00DD7855"/>
    <w:rsid w:val="00DE0B69"/>
    <w:rsid w:val="00DE23F2"/>
    <w:rsid w:val="00DE3B1D"/>
    <w:rsid w:val="00DE3C90"/>
    <w:rsid w:val="00DE3D22"/>
    <w:rsid w:val="00DE4D7D"/>
    <w:rsid w:val="00DE5AC6"/>
    <w:rsid w:val="00DF4A77"/>
    <w:rsid w:val="00DF554A"/>
    <w:rsid w:val="00DF6A22"/>
    <w:rsid w:val="00DF6F79"/>
    <w:rsid w:val="00DF7CA2"/>
    <w:rsid w:val="00E0076A"/>
    <w:rsid w:val="00E055AE"/>
    <w:rsid w:val="00E11DAD"/>
    <w:rsid w:val="00E122F1"/>
    <w:rsid w:val="00E12ADB"/>
    <w:rsid w:val="00E229C5"/>
    <w:rsid w:val="00E25398"/>
    <w:rsid w:val="00E25B72"/>
    <w:rsid w:val="00E31F2A"/>
    <w:rsid w:val="00E335F9"/>
    <w:rsid w:val="00E33BD7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70471"/>
    <w:rsid w:val="00E7157F"/>
    <w:rsid w:val="00E71F38"/>
    <w:rsid w:val="00E762B6"/>
    <w:rsid w:val="00E808DB"/>
    <w:rsid w:val="00E80F4B"/>
    <w:rsid w:val="00E82BA3"/>
    <w:rsid w:val="00E83C60"/>
    <w:rsid w:val="00E8456B"/>
    <w:rsid w:val="00E90772"/>
    <w:rsid w:val="00E90EDE"/>
    <w:rsid w:val="00E92562"/>
    <w:rsid w:val="00E94DE1"/>
    <w:rsid w:val="00E95C5C"/>
    <w:rsid w:val="00E97B5F"/>
    <w:rsid w:val="00EA176A"/>
    <w:rsid w:val="00EA1A0A"/>
    <w:rsid w:val="00EA5DB3"/>
    <w:rsid w:val="00EB1D28"/>
    <w:rsid w:val="00EB1ECE"/>
    <w:rsid w:val="00EB2AA4"/>
    <w:rsid w:val="00EB40E2"/>
    <w:rsid w:val="00EC21EA"/>
    <w:rsid w:val="00EC76D5"/>
    <w:rsid w:val="00EE351F"/>
    <w:rsid w:val="00EE53F4"/>
    <w:rsid w:val="00EE667C"/>
    <w:rsid w:val="00EE6ED3"/>
    <w:rsid w:val="00EF0A90"/>
    <w:rsid w:val="00EF26DC"/>
    <w:rsid w:val="00EF28BA"/>
    <w:rsid w:val="00EF2D8F"/>
    <w:rsid w:val="00F00CA9"/>
    <w:rsid w:val="00F022D8"/>
    <w:rsid w:val="00F03ED2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43DA"/>
    <w:rsid w:val="00F26121"/>
    <w:rsid w:val="00F30C90"/>
    <w:rsid w:val="00F35A29"/>
    <w:rsid w:val="00F41795"/>
    <w:rsid w:val="00F450AF"/>
    <w:rsid w:val="00F47FCC"/>
    <w:rsid w:val="00F50280"/>
    <w:rsid w:val="00F56A92"/>
    <w:rsid w:val="00F57825"/>
    <w:rsid w:val="00F61211"/>
    <w:rsid w:val="00F64BAE"/>
    <w:rsid w:val="00F65CEF"/>
    <w:rsid w:val="00F67156"/>
    <w:rsid w:val="00F72D5F"/>
    <w:rsid w:val="00F8117A"/>
    <w:rsid w:val="00F81B2F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715E"/>
    <w:rsid w:val="00FB0F22"/>
    <w:rsid w:val="00FB3D83"/>
    <w:rsid w:val="00FC0473"/>
    <w:rsid w:val="00FC1BEE"/>
    <w:rsid w:val="00FC43CA"/>
    <w:rsid w:val="00FC48AB"/>
    <w:rsid w:val="00FC60E2"/>
    <w:rsid w:val="00FC7783"/>
    <w:rsid w:val="00FD01B0"/>
    <w:rsid w:val="00FD14F3"/>
    <w:rsid w:val="00FD5083"/>
    <w:rsid w:val="00FD63B7"/>
    <w:rsid w:val="00FD7691"/>
    <w:rsid w:val="00FD7772"/>
    <w:rsid w:val="00FE00A1"/>
    <w:rsid w:val="00FE2F6B"/>
    <w:rsid w:val="00FE6677"/>
    <w:rsid w:val="00FE712E"/>
    <w:rsid w:val="00FF3032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6E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aportroczny.budimex.pl/202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1096</Words>
  <Characters>6580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cp:lastPrinted>2023-04-18T10:50:00Z</cp:lastPrinted>
  <dcterms:created xsi:type="dcterms:W3CDTF">2023-05-19T07:48:00Z</dcterms:created>
  <dcterms:modified xsi:type="dcterms:W3CDTF">2023-05-19T07:48:00Z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b9fa3555e7069b1605814e952542b734913939f201daf39c36f02291627dd226</vt:lpwstr>
  </property>
</Properties>
</file>